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72"/>
        </w:tabs>
        <w:jc w:val="center"/>
        <w:rPr>
          <w:rFonts w:hint="eastAsia" w:ascii="方正小标宋简体" w:hAnsi="方正小标宋简体" w:eastAsia="方正小标宋简体" w:cs="方正小标宋简体"/>
          <w:b/>
          <w:bCs/>
          <w:sz w:val="48"/>
          <w:szCs w:val="48"/>
        </w:rPr>
      </w:pPr>
      <w:bookmarkStart w:id="4" w:name="_GoBack"/>
      <w:r>
        <w:rPr>
          <w:rFonts w:hint="eastAsia" w:ascii="仿宋" w:hAnsi="仿宋" w:eastAsia="仿宋" w:cs="Calibri"/>
          <w:b/>
          <w:bCs/>
          <w:kern w:val="0"/>
          <w:sz w:val="30"/>
          <w:szCs w:val="30"/>
        </w:rPr>
        <w:t>中煤科工集团南京设计研究院有限公司物业管理服务采购项目</w:t>
      </w:r>
    </w:p>
    <w:p>
      <w:pPr>
        <w:spacing w:line="360" w:lineRule="auto"/>
        <w:jc w:val="center"/>
        <w:rPr>
          <w:rFonts w:ascii="仿宋" w:hAnsi="仿宋" w:eastAsia="仿宋" w:cs="Calibri"/>
          <w:b/>
          <w:bCs/>
          <w:kern w:val="0"/>
          <w:sz w:val="30"/>
          <w:szCs w:val="30"/>
        </w:rPr>
      </w:pP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w:t>
      </w:r>
      <w:r>
        <w:rPr>
          <w:rFonts w:hint="eastAsia" w:hAnsi="宋体"/>
          <w:bCs/>
          <w:sz w:val="32"/>
          <w:szCs w:val="32"/>
        </w:rPr>
        <w:t xml:space="preserve"> </w:t>
      </w:r>
      <w:r>
        <w:rPr>
          <w:rFonts w:hint="eastAsia" w:ascii="仿宋" w:hAnsi="仿宋" w:eastAsia="仿宋" w:cs="Calibri"/>
          <w:b/>
          <w:bCs/>
          <w:kern w:val="0"/>
          <w:sz w:val="24"/>
          <w:szCs w:val="24"/>
        </w:rPr>
        <w:t xml:space="preserve">GHY-22210 </w:t>
      </w:r>
      <w:r>
        <w:rPr>
          <w:rFonts w:hint="eastAsia" w:hAnsi="宋体"/>
          <w:bCs/>
          <w:sz w:val="32"/>
          <w:szCs w:val="32"/>
        </w:rPr>
        <w:t xml:space="preserve"> </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一、项目基本情况</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w:t>
      </w:r>
      <w:r>
        <w:rPr>
          <w:rFonts w:ascii="仿宋" w:hAnsi="仿宋" w:eastAsia="仿宋" w:cs="Calibri"/>
          <w:kern w:val="0"/>
          <w:sz w:val="24"/>
          <w:szCs w:val="24"/>
        </w:rPr>
        <w:t>项目编号：</w:t>
      </w:r>
      <w:r>
        <w:rPr>
          <w:rFonts w:hint="eastAsia" w:ascii="仿宋" w:hAnsi="仿宋" w:eastAsia="仿宋" w:cs="Calibri"/>
          <w:kern w:val="0"/>
          <w:sz w:val="24"/>
          <w:szCs w:val="24"/>
        </w:rPr>
        <w:t>GHY-22210</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2、</w:t>
      </w:r>
      <w:r>
        <w:rPr>
          <w:rFonts w:ascii="仿宋" w:hAnsi="仿宋" w:eastAsia="仿宋" w:cs="Calibri"/>
          <w:kern w:val="0"/>
          <w:sz w:val="24"/>
          <w:szCs w:val="24"/>
        </w:rPr>
        <w:t>项目名称：中煤科工集团南京设计研究院有限公司物业管理服务采购项目</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3、</w:t>
      </w:r>
      <w:r>
        <w:rPr>
          <w:rFonts w:ascii="仿宋" w:hAnsi="仿宋" w:eastAsia="仿宋" w:cs="Calibri"/>
          <w:kern w:val="0"/>
          <w:sz w:val="24"/>
          <w:szCs w:val="24"/>
        </w:rPr>
        <w:t>采购方式：公开招标</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4、</w:t>
      </w:r>
      <w:r>
        <w:rPr>
          <w:rFonts w:ascii="仿宋" w:hAnsi="仿宋" w:eastAsia="仿宋" w:cs="Calibri"/>
          <w:kern w:val="0"/>
          <w:sz w:val="24"/>
          <w:szCs w:val="24"/>
        </w:rPr>
        <w:t>预算金额（</w:t>
      </w:r>
      <w:r>
        <w:rPr>
          <w:rFonts w:hint="eastAsia" w:ascii="仿宋" w:hAnsi="仿宋" w:eastAsia="仿宋" w:cs="Calibri"/>
          <w:kern w:val="0"/>
          <w:sz w:val="24"/>
          <w:szCs w:val="24"/>
        </w:rPr>
        <w:t>招标控制价</w:t>
      </w:r>
      <w:r>
        <w:rPr>
          <w:rFonts w:ascii="仿宋" w:hAnsi="仿宋" w:eastAsia="仿宋" w:cs="Calibri"/>
          <w:kern w:val="0"/>
          <w:sz w:val="24"/>
          <w:szCs w:val="24"/>
        </w:rPr>
        <w:t>）：105</w:t>
      </w:r>
      <w:r>
        <w:rPr>
          <w:rFonts w:hint="eastAsia" w:ascii="仿宋" w:hAnsi="仿宋" w:eastAsia="仿宋" w:cs="Calibri"/>
          <w:kern w:val="0"/>
          <w:sz w:val="24"/>
          <w:szCs w:val="24"/>
        </w:rPr>
        <w:t>万元（投标报价不得超过招标控制价，否则将否决投标人的投标）。</w:t>
      </w:r>
    </w:p>
    <w:p>
      <w:pPr>
        <w:tabs>
          <w:tab w:val="left" w:pos="780"/>
        </w:tabs>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5、</w:t>
      </w:r>
      <w:r>
        <w:rPr>
          <w:rFonts w:ascii="仿宋" w:hAnsi="仿宋" w:eastAsia="仿宋" w:cs="Calibri"/>
          <w:kern w:val="0"/>
          <w:sz w:val="24"/>
          <w:szCs w:val="24"/>
        </w:rPr>
        <w:t>采购</w:t>
      </w:r>
      <w:r>
        <w:rPr>
          <w:rFonts w:hint="eastAsia" w:ascii="仿宋" w:hAnsi="仿宋" w:eastAsia="仿宋" w:cs="Calibri"/>
          <w:kern w:val="0"/>
          <w:sz w:val="24"/>
          <w:szCs w:val="24"/>
        </w:rPr>
        <w:t>范围</w:t>
      </w:r>
      <w:r>
        <w:rPr>
          <w:rFonts w:ascii="仿宋" w:hAnsi="仿宋" w:eastAsia="仿宋" w:cs="Calibri"/>
          <w:kern w:val="0"/>
          <w:sz w:val="24"/>
          <w:szCs w:val="24"/>
        </w:rPr>
        <w:t>：保安服务、</w:t>
      </w:r>
      <w:r>
        <w:rPr>
          <w:rFonts w:hint="eastAsia" w:ascii="仿宋" w:hAnsi="仿宋" w:eastAsia="仿宋" w:cs="Calibri"/>
          <w:kern w:val="0"/>
          <w:sz w:val="24"/>
          <w:szCs w:val="24"/>
        </w:rPr>
        <w:t>保洁服务、</w:t>
      </w:r>
      <w:r>
        <w:rPr>
          <w:rFonts w:ascii="仿宋" w:hAnsi="仿宋" w:eastAsia="仿宋" w:cs="Calibri"/>
          <w:kern w:val="0"/>
          <w:sz w:val="24"/>
          <w:szCs w:val="24"/>
        </w:rPr>
        <w:t>绿化</w:t>
      </w:r>
      <w:r>
        <w:rPr>
          <w:rFonts w:hint="eastAsia" w:ascii="仿宋" w:hAnsi="仿宋" w:eastAsia="仿宋" w:cs="Calibri"/>
          <w:kern w:val="0"/>
          <w:sz w:val="24"/>
          <w:szCs w:val="24"/>
        </w:rPr>
        <w:t>管养</w:t>
      </w:r>
      <w:r>
        <w:rPr>
          <w:rFonts w:ascii="仿宋" w:hAnsi="仿宋" w:eastAsia="仿宋" w:cs="Calibri"/>
          <w:kern w:val="0"/>
          <w:sz w:val="24"/>
          <w:szCs w:val="24"/>
        </w:rPr>
        <w:t>服务</w:t>
      </w:r>
      <w:r>
        <w:rPr>
          <w:rFonts w:hint="eastAsia" w:ascii="仿宋" w:hAnsi="仿宋" w:eastAsia="仿宋" w:cs="Calibri"/>
          <w:kern w:val="0"/>
          <w:sz w:val="24"/>
          <w:szCs w:val="24"/>
        </w:rPr>
        <w:t>和水电维修、配电房值班与维护服务</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6、</w:t>
      </w:r>
      <w:r>
        <w:rPr>
          <w:rFonts w:ascii="仿宋" w:hAnsi="仿宋" w:eastAsia="仿宋" w:cs="Calibri"/>
          <w:kern w:val="0"/>
          <w:sz w:val="24"/>
          <w:szCs w:val="24"/>
        </w:rPr>
        <w:t>合同期限：一年</w:t>
      </w:r>
      <w:r>
        <w:rPr>
          <w:rFonts w:hint="eastAsia" w:ascii="仿宋" w:hAnsi="仿宋" w:eastAsia="仿宋" w:cs="Calibri"/>
          <w:kern w:val="0"/>
          <w:sz w:val="24"/>
          <w:szCs w:val="24"/>
        </w:rPr>
        <w:t>。</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7、</w:t>
      </w:r>
      <w:r>
        <w:rPr>
          <w:rFonts w:ascii="仿宋" w:hAnsi="仿宋" w:eastAsia="仿宋" w:cs="Calibri"/>
          <w:kern w:val="0"/>
          <w:sz w:val="24"/>
          <w:szCs w:val="24"/>
        </w:rPr>
        <w:t>本项目不接受联合体招标。</w:t>
      </w:r>
    </w:p>
    <w:p>
      <w:pPr>
        <w:spacing w:line="360" w:lineRule="auto"/>
        <w:rPr>
          <w:rFonts w:hint="eastAsia" w:ascii="仿宋" w:hAnsi="仿宋" w:eastAsia="仿宋" w:cs="Calibri"/>
          <w:kern w:val="0"/>
          <w:sz w:val="28"/>
          <w:szCs w:val="28"/>
        </w:rPr>
      </w:pPr>
      <w:r>
        <w:rPr>
          <w:rFonts w:hint="eastAsia" w:ascii="仿宋" w:hAnsi="仿宋" w:eastAsia="仿宋" w:cs="Calibri"/>
          <w:kern w:val="0"/>
          <w:sz w:val="28"/>
          <w:szCs w:val="28"/>
        </w:rPr>
        <w:t>二、投标人资格要求：</w:t>
      </w:r>
    </w:p>
    <w:p>
      <w:pPr>
        <w:tabs>
          <w:tab w:val="left" w:pos="780"/>
        </w:tabs>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1、具有独立承担民事责任的能力，须提供营业执照彩色复印件或扫描件，并加盖公章）；</w:t>
      </w:r>
    </w:p>
    <w:p>
      <w:pPr>
        <w:tabs>
          <w:tab w:val="left" w:pos="780"/>
        </w:tabs>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2、具有物业管理三级及以上资质证书，须提供彩色复印件或扫描件，并加盖公章；</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3、提供近三年内（20</w:t>
      </w:r>
      <w:r>
        <w:rPr>
          <w:rFonts w:ascii="仿宋" w:hAnsi="仿宋" w:eastAsia="仿宋" w:cs="Calibri"/>
          <w:kern w:val="0"/>
          <w:sz w:val="24"/>
          <w:szCs w:val="24"/>
        </w:rPr>
        <w:t>1</w:t>
      </w:r>
      <w:r>
        <w:rPr>
          <w:rFonts w:hint="eastAsia" w:ascii="仿宋" w:hAnsi="仿宋" w:eastAsia="仿宋" w:cs="Calibri"/>
          <w:kern w:val="0"/>
          <w:sz w:val="24"/>
          <w:szCs w:val="24"/>
        </w:rPr>
        <w:t>9年以来）类似业绩一项，并提供合同主要页复印件；</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4、</w:t>
      </w:r>
      <w:r>
        <w:rPr>
          <w:rFonts w:ascii="仿宋" w:hAnsi="仿宋" w:eastAsia="仿宋" w:cs="Calibri"/>
          <w:kern w:val="0"/>
          <w:sz w:val="24"/>
          <w:szCs w:val="24"/>
        </w:rPr>
        <w:t>投标人提供履行合同所必须的设备和专业技术能力承诺书；</w:t>
      </w:r>
    </w:p>
    <w:p>
      <w:pPr>
        <w:tabs>
          <w:tab w:val="left" w:pos="780"/>
        </w:tabs>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5、</w:t>
      </w:r>
      <w:r>
        <w:rPr>
          <w:rFonts w:ascii="仿宋" w:hAnsi="仿宋" w:eastAsia="仿宋" w:cs="Calibri"/>
          <w:kern w:val="0"/>
          <w:sz w:val="24"/>
          <w:szCs w:val="24"/>
        </w:rPr>
        <w:t>提供2021年</w:t>
      </w:r>
      <w:r>
        <w:rPr>
          <w:rFonts w:hint="eastAsia" w:ascii="仿宋" w:hAnsi="仿宋" w:eastAsia="仿宋" w:cs="Calibri"/>
          <w:kern w:val="0"/>
          <w:sz w:val="24"/>
          <w:szCs w:val="24"/>
        </w:rPr>
        <w:t>6</w:t>
      </w:r>
      <w:r>
        <w:rPr>
          <w:rFonts w:ascii="仿宋" w:hAnsi="仿宋" w:eastAsia="仿宋" w:cs="Calibri"/>
          <w:kern w:val="0"/>
          <w:sz w:val="24"/>
          <w:szCs w:val="24"/>
        </w:rPr>
        <w:t>月以来任意3个月的缴纳税收和社会保障资金的证明资料</w:t>
      </w:r>
      <w:r>
        <w:rPr>
          <w:rFonts w:hint="eastAsia" w:ascii="仿宋" w:hAnsi="仿宋" w:eastAsia="仿宋" w:cs="Calibri"/>
          <w:kern w:val="0"/>
          <w:sz w:val="24"/>
          <w:szCs w:val="24"/>
        </w:rPr>
        <w:t>，并加盖公章</w:t>
      </w:r>
      <w:r>
        <w:rPr>
          <w:rFonts w:ascii="仿宋" w:hAnsi="仿宋" w:eastAsia="仿宋" w:cs="Calibri"/>
          <w:kern w:val="0"/>
          <w:sz w:val="24"/>
          <w:szCs w:val="24"/>
        </w:rPr>
        <w:t>；</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6、提供</w:t>
      </w:r>
      <w:r>
        <w:rPr>
          <w:rFonts w:ascii="仿宋" w:hAnsi="仿宋" w:eastAsia="仿宋" w:cs="Calibri"/>
          <w:kern w:val="0"/>
          <w:sz w:val="24"/>
          <w:szCs w:val="24"/>
        </w:rPr>
        <w:t>没有重大违法记录的书面声明</w:t>
      </w:r>
      <w:r>
        <w:rPr>
          <w:rFonts w:hint="eastAsia" w:ascii="仿宋" w:hAnsi="仿宋" w:eastAsia="仿宋" w:cs="Calibri"/>
          <w:kern w:val="0"/>
          <w:sz w:val="24"/>
          <w:szCs w:val="24"/>
        </w:rPr>
        <w:t>书</w:t>
      </w:r>
    </w:p>
    <w:p>
      <w:pPr>
        <w:tabs>
          <w:tab w:val="left" w:pos="780"/>
        </w:tabs>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7、</w:t>
      </w:r>
      <w:r>
        <w:rPr>
          <w:rFonts w:ascii="仿宋" w:hAnsi="仿宋" w:eastAsia="仿宋" w:cs="Calibri"/>
          <w:kern w:val="0"/>
          <w:sz w:val="24"/>
          <w:szCs w:val="24"/>
        </w:rPr>
        <w:t>截至递交</w:t>
      </w:r>
      <w:r>
        <w:rPr>
          <w:rFonts w:hint="eastAsia" w:ascii="仿宋" w:hAnsi="仿宋" w:eastAsia="仿宋" w:cs="Calibri"/>
          <w:kern w:val="0"/>
          <w:sz w:val="24"/>
          <w:szCs w:val="24"/>
        </w:rPr>
        <w:t>投标</w:t>
      </w:r>
      <w:r>
        <w:rPr>
          <w:rFonts w:ascii="仿宋" w:hAnsi="仿宋" w:eastAsia="仿宋" w:cs="Calibri"/>
          <w:kern w:val="0"/>
          <w:sz w:val="24"/>
          <w:szCs w:val="24"/>
        </w:rPr>
        <w:t>文件截止时间，</w:t>
      </w:r>
      <w:r>
        <w:rPr>
          <w:rFonts w:hint="eastAsia" w:ascii="仿宋" w:hAnsi="仿宋" w:eastAsia="仿宋" w:cs="Calibri"/>
          <w:kern w:val="0"/>
          <w:sz w:val="24"/>
          <w:szCs w:val="24"/>
        </w:rPr>
        <w:t>投标人</w:t>
      </w:r>
      <w:r>
        <w:rPr>
          <w:rFonts w:ascii="仿宋" w:hAnsi="仿宋" w:eastAsia="仿宋" w:cs="Calibri"/>
          <w:kern w:val="0"/>
          <w:sz w:val="24"/>
          <w:szCs w:val="24"/>
        </w:rPr>
        <w:t>不得为“信用中国”网站（</w:t>
      </w:r>
      <w:r>
        <w:fldChar w:fldCharType="begin"/>
      </w:r>
      <w:r>
        <w:instrText xml:space="preserve"> HYPERLINK "http://www.creditchina.gov.cn）、" </w:instrText>
      </w:r>
      <w:r>
        <w:fldChar w:fldCharType="separate"/>
      </w:r>
      <w:r>
        <w:rPr>
          <w:rFonts w:ascii="仿宋" w:hAnsi="仿宋" w:eastAsia="仿宋" w:cs="Calibri"/>
          <w:kern w:val="0"/>
          <w:sz w:val="24"/>
          <w:szCs w:val="24"/>
        </w:rPr>
        <w:t>www.creditchina.gov.cn）</w:t>
      </w:r>
      <w:r>
        <w:rPr>
          <w:rFonts w:ascii="仿宋" w:hAnsi="仿宋" w:eastAsia="仿宋" w:cs="Calibri"/>
          <w:kern w:val="0"/>
          <w:sz w:val="24"/>
          <w:szCs w:val="24"/>
        </w:rPr>
        <w:fldChar w:fldCharType="end"/>
      </w:r>
      <w:r>
        <w:rPr>
          <w:rFonts w:ascii="仿宋" w:hAnsi="仿宋" w:eastAsia="仿宋" w:cs="Calibri"/>
          <w:kern w:val="0"/>
          <w:sz w:val="24"/>
          <w:szCs w:val="24"/>
        </w:rPr>
        <w:t>中被列入失信被执行人或重大税收违法案件当事人名单</w:t>
      </w:r>
      <w:r>
        <w:rPr>
          <w:rFonts w:hint="eastAsia" w:ascii="仿宋" w:hAnsi="仿宋" w:eastAsia="仿宋" w:cs="Calibri"/>
          <w:kern w:val="0"/>
          <w:sz w:val="24"/>
          <w:szCs w:val="24"/>
        </w:rPr>
        <w:t>，须提供官方下载的企业信用报告</w:t>
      </w:r>
      <w:r>
        <w:rPr>
          <w:rFonts w:ascii="仿宋" w:hAnsi="仿宋" w:eastAsia="仿宋" w:cs="Calibri"/>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8"/>
          <w:szCs w:val="28"/>
        </w:rPr>
        <w:t>三、获取招标文件</w:t>
      </w:r>
    </w:p>
    <w:p>
      <w:pPr>
        <w:spacing w:line="360" w:lineRule="auto"/>
        <w:ind w:firstLine="480" w:firstLineChars="200"/>
        <w:rPr>
          <w:rFonts w:ascii="仿宋" w:hAnsi="仿宋" w:eastAsia="仿宋" w:cs="Calibri"/>
          <w:kern w:val="0"/>
          <w:sz w:val="24"/>
          <w:szCs w:val="24"/>
        </w:rPr>
      </w:pPr>
      <w:bookmarkStart w:id="0" w:name="_Toc35393793"/>
      <w:bookmarkStart w:id="1" w:name="_Toc35393624"/>
      <w:bookmarkStart w:id="2" w:name="_Toc28359082"/>
      <w:bookmarkStart w:id="3" w:name="_Toc28359005"/>
      <w:r>
        <w:rPr>
          <w:rFonts w:hint="eastAsia" w:ascii="仿宋" w:hAnsi="仿宋" w:eastAsia="仿宋" w:cs="Calibri"/>
          <w:kern w:val="0"/>
          <w:sz w:val="24"/>
          <w:szCs w:val="24"/>
        </w:rPr>
        <w:t>1、获取时间：202</w:t>
      </w:r>
      <w:r>
        <w:rPr>
          <w:rFonts w:ascii="仿宋" w:hAnsi="仿宋" w:eastAsia="仿宋" w:cs="Calibri"/>
          <w:kern w:val="0"/>
          <w:sz w:val="24"/>
          <w:szCs w:val="24"/>
        </w:rPr>
        <w:t>2</w:t>
      </w:r>
      <w:r>
        <w:rPr>
          <w:rFonts w:hint="eastAsia" w:ascii="仿宋" w:hAnsi="仿宋" w:eastAsia="仿宋" w:cs="Calibri"/>
          <w:kern w:val="0"/>
          <w:sz w:val="24"/>
          <w:szCs w:val="24"/>
        </w:rPr>
        <w:t>年6</w:t>
      </w:r>
      <w:r>
        <w:rPr>
          <w:rFonts w:ascii="仿宋" w:hAnsi="仿宋" w:eastAsia="仿宋" w:cs="Calibri"/>
          <w:kern w:val="0"/>
          <w:sz w:val="24"/>
          <w:szCs w:val="24"/>
        </w:rPr>
        <w:t>月</w:t>
      </w:r>
      <w:r>
        <w:rPr>
          <w:rFonts w:hint="eastAsia" w:ascii="仿宋" w:hAnsi="仿宋" w:eastAsia="仿宋" w:cs="Calibri"/>
          <w:kern w:val="0"/>
          <w:sz w:val="24"/>
          <w:szCs w:val="24"/>
        </w:rPr>
        <w:t>30</w:t>
      </w:r>
      <w:r>
        <w:rPr>
          <w:rFonts w:ascii="仿宋" w:hAnsi="仿宋" w:eastAsia="仿宋" w:cs="Calibri"/>
          <w:kern w:val="0"/>
          <w:sz w:val="24"/>
          <w:szCs w:val="24"/>
        </w:rPr>
        <w:t>日1</w:t>
      </w:r>
      <w:r>
        <w:rPr>
          <w:rFonts w:hint="eastAsia" w:ascii="仿宋" w:hAnsi="仿宋" w:eastAsia="仿宋" w:cs="Calibri"/>
          <w:kern w:val="0"/>
          <w:sz w:val="24"/>
          <w:szCs w:val="24"/>
        </w:rPr>
        <w:t>4</w:t>
      </w:r>
      <w:r>
        <w:rPr>
          <w:rFonts w:ascii="仿宋" w:hAnsi="仿宋" w:eastAsia="仿宋" w:cs="Calibri"/>
          <w:kern w:val="0"/>
          <w:sz w:val="24"/>
          <w:szCs w:val="24"/>
        </w:rPr>
        <w:t>:00</w:t>
      </w:r>
      <w:r>
        <w:rPr>
          <w:rFonts w:hint="eastAsia" w:ascii="仿宋" w:hAnsi="仿宋" w:eastAsia="仿宋" w:cs="Calibri"/>
          <w:kern w:val="0"/>
          <w:sz w:val="24"/>
          <w:szCs w:val="24"/>
        </w:rPr>
        <w:t>~7月7日17:00</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2、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GHY-22210”标书费字样，并将汇款凭证上传至中国煤科电子采购平台，自行下载招标文件。投标人报名的同时请办理CA证书（办理方式详见【中国煤科电子采购平台首页】-【CA办理】），CA证书办理地址在上海，可以邮寄办理，招标代理机构不售卖CA，如有问题请拨打4008206660转6（客服服务时间——工作日及周末：8:</w:t>
      </w:r>
      <w:r>
        <w:rPr>
          <w:rFonts w:ascii="仿宋" w:hAnsi="仿宋" w:eastAsia="仿宋" w:cs="Calibri"/>
          <w:kern w:val="0"/>
          <w:sz w:val="24"/>
          <w:szCs w:val="24"/>
        </w:rPr>
        <w:t>00</w:t>
      </w:r>
      <w:r>
        <w:rPr>
          <w:rFonts w:hint="eastAsia" w:ascii="仿宋" w:hAnsi="仿宋" w:eastAsia="仿宋" w:cs="Calibri"/>
          <w:kern w:val="0"/>
          <w:sz w:val="24"/>
          <w:szCs w:val="24"/>
        </w:rPr>
        <w:t>-20</w:t>
      </w:r>
      <w:r>
        <w:rPr>
          <w:rFonts w:ascii="仿宋" w:hAnsi="仿宋" w:eastAsia="仿宋" w:cs="Calibri"/>
          <w:kern w:val="0"/>
          <w:sz w:val="24"/>
          <w:szCs w:val="24"/>
        </w:rPr>
        <w:t>:00</w:t>
      </w:r>
      <w:r>
        <w:rPr>
          <w:rFonts w:hint="eastAsia" w:ascii="仿宋" w:hAnsi="仿宋" w:eastAsia="仿宋" w:cs="Calibri"/>
          <w:kern w:val="0"/>
          <w:sz w:val="24"/>
          <w:szCs w:val="24"/>
        </w:rPr>
        <w:t>）。</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文件售价：200元</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接受标书费的账户：</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公司账户：煤炭工业规划设计研究院有限公司</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开户行：光大银行北京德胜门支行</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账   号：35010188000067687</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招标文件发放部门：煤炭工业规划设计研究院有限公司</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 xml:space="preserve">地    址：北京市西城区安德路67号 </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联 系 人：李嘉平</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联系电话：13810706843；010-82276517</w:t>
      </w:r>
    </w:p>
    <w:p>
      <w:pPr>
        <w:pStyle w:val="3"/>
        <w:spacing w:line="360" w:lineRule="auto"/>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注：鉴于购买CA需邮购，存在一定的邮寄时间，建议投标人计划好相关时间，提前购买，如无CA证书，将不能参与在线开评标项目。</w:t>
      </w:r>
    </w:p>
    <w:bookmarkEnd w:id="0"/>
    <w:bookmarkEnd w:id="1"/>
    <w:bookmarkEnd w:id="2"/>
    <w:bookmarkEnd w:id="3"/>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四、投标文件的递交</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1、递交截止时间： 2022年7月21日9时00分。</w:t>
      </w:r>
    </w:p>
    <w:p>
      <w:pPr>
        <w:widowControl/>
        <w:spacing w:line="360" w:lineRule="auto"/>
        <w:ind w:firstLine="480" w:firstLineChars="200"/>
        <w:rPr>
          <w:sz w:val="28"/>
          <w:szCs w:val="28"/>
        </w:rPr>
      </w:pPr>
      <w:r>
        <w:rPr>
          <w:rFonts w:hint="eastAsia" w:ascii="仿宋" w:hAnsi="仿宋" w:eastAsia="仿宋" w:cs="Calibri"/>
          <w:kern w:val="0"/>
          <w:sz w:val="24"/>
          <w:szCs w:val="24"/>
        </w:rPr>
        <w:t>2、递交方式：投标文件递交截止前提供加盖公章的纸质投标文件一正四副（含电子版一套），密封提交</w:t>
      </w:r>
      <w:r>
        <w:rPr>
          <w:rFonts w:hint="eastAsia"/>
          <w:sz w:val="28"/>
          <w:szCs w:val="28"/>
        </w:rPr>
        <w:t>。</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七、开标时间及地点</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1、开标时间： 2022年7月21日9时00分</w:t>
      </w:r>
    </w:p>
    <w:p>
      <w:pPr>
        <w:widowControl/>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2、开标地点：中国煤科电子采购平台http://cg.ccteg.cn/cms/index.htm，投标人须于开标前登录并进入开标大厅进行签到，开标后请实时【刷新】页面进行解密、签名。</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八、发布公告的媒介</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本次招标工作同时在中国招标投标公共服务平台和中国煤科电子采购平台（http://cg.ccteg.cn/cms/index.htm）上发布。</w:t>
      </w:r>
    </w:p>
    <w:p>
      <w:pPr>
        <w:spacing w:line="360" w:lineRule="auto"/>
        <w:rPr>
          <w:rFonts w:ascii="仿宋" w:hAnsi="仿宋" w:eastAsia="仿宋" w:cs="Calibri"/>
          <w:kern w:val="0"/>
          <w:sz w:val="28"/>
          <w:szCs w:val="28"/>
        </w:rPr>
      </w:pPr>
      <w:r>
        <w:rPr>
          <w:rFonts w:hint="eastAsia" w:ascii="仿宋" w:hAnsi="仿宋" w:eastAsia="仿宋" w:cs="Calibri"/>
          <w:kern w:val="0"/>
          <w:sz w:val="28"/>
          <w:szCs w:val="28"/>
        </w:rPr>
        <w:t>九、联系方式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地 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联系人：</w:t>
      </w:r>
      <w:r>
        <w:rPr>
          <w:rFonts w:hint="eastAsia" w:ascii="仿宋" w:hAnsi="仿宋" w:eastAsia="仿宋" w:cs="Calibri"/>
          <w:kern w:val="0"/>
          <w:sz w:val="24"/>
          <w:szCs w:val="24"/>
        </w:rPr>
        <w:t>吴欣欣</w:t>
      </w:r>
      <w:r>
        <w:rPr>
          <w:rFonts w:ascii="仿宋" w:hAnsi="仿宋" w:eastAsia="仿宋" w:cs="Calibri"/>
          <w:kern w:val="0"/>
          <w:sz w:val="24"/>
          <w:szCs w:val="24"/>
        </w:rPr>
        <w:t xml:space="preserve"> </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联系电话：139 1335 5716</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招标代理机构：煤炭工业规划设计研究院有限公司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地 址：北京市西城区安德路67号</w:t>
      </w:r>
    </w:p>
    <w:p>
      <w:pPr>
        <w:spacing w:line="360" w:lineRule="auto"/>
        <w:ind w:firstLine="480" w:firstLineChars="200"/>
        <w:rPr>
          <w:rFonts w:hint="eastAsia" w:ascii="仿宋" w:hAnsi="仿宋" w:eastAsia="仿宋" w:cs="Calibri"/>
          <w:kern w:val="0"/>
          <w:sz w:val="24"/>
          <w:szCs w:val="24"/>
        </w:rPr>
      </w:pPr>
      <w:r>
        <w:rPr>
          <w:rFonts w:ascii="仿宋" w:hAnsi="仿宋" w:eastAsia="仿宋" w:cs="Calibri"/>
          <w:kern w:val="0"/>
          <w:sz w:val="24"/>
          <w:szCs w:val="24"/>
        </w:rPr>
        <w:t>联系人：</w:t>
      </w:r>
      <w:r>
        <w:rPr>
          <w:rFonts w:hint="eastAsia" w:ascii="仿宋" w:hAnsi="仿宋" w:eastAsia="仿宋" w:cs="Calibri"/>
          <w:kern w:val="0"/>
          <w:sz w:val="24"/>
          <w:szCs w:val="24"/>
        </w:rPr>
        <w:t>李嘉平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联系电话：138 1070 6843</w:t>
      </w:r>
    </w:p>
    <w:p>
      <w:pPr>
        <w:spacing w:line="360" w:lineRule="auto"/>
        <w:ind w:firstLine="480" w:firstLineChars="200"/>
        <w:rPr>
          <w:rFonts w:ascii="仿宋" w:hAnsi="仿宋" w:eastAsia="仿宋" w:cs="Calibri"/>
          <w:kern w:val="0"/>
          <w:sz w:val="24"/>
          <w:szCs w:val="24"/>
        </w:rPr>
      </w:pPr>
    </w:p>
    <w:bookmarkEnd w:id="4"/>
    <w:p>
      <w:pPr>
        <w:spacing w:line="360" w:lineRule="auto"/>
        <w:ind w:firstLine="480" w:firstLineChars="200"/>
        <w:rPr>
          <w:rFonts w:ascii="仿宋" w:hAnsi="仿宋" w:eastAsia="仿宋" w:cs="Calibri"/>
          <w:kern w:val="0"/>
          <w:sz w:val="24"/>
          <w:szCs w:val="24"/>
        </w:rPr>
      </w:pPr>
    </w:p>
    <w:p>
      <w:pPr>
        <w:spacing w:line="360" w:lineRule="auto"/>
        <w:ind w:firstLine="560" w:firstLineChars="200"/>
        <w:rPr>
          <w:rFonts w:ascii="仿宋" w:hAnsi="仿宋" w:eastAsia="仿宋" w:cs="Calibri"/>
          <w:kern w:val="0"/>
          <w:sz w:val="28"/>
          <w:szCs w:val="28"/>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spacing w:line="360" w:lineRule="auto"/>
        <w:ind w:firstLine="480" w:firstLineChars="200"/>
        <w:rPr>
          <w:rFonts w:ascii="仿宋" w:hAnsi="仿宋" w:eastAsia="仿宋" w:cs="Calibri"/>
          <w:kern w:val="0"/>
          <w:sz w:val="24"/>
          <w:szCs w:val="24"/>
        </w:rPr>
      </w:pPr>
    </w:p>
    <w:p>
      <w:pPr>
        <w:autoSpaceDE w:val="0"/>
        <w:autoSpaceDN w:val="0"/>
        <w:adjustRightInd w:val="0"/>
        <w:snapToGrid w:val="0"/>
        <w:spacing w:line="360" w:lineRule="auto"/>
        <w:ind w:firstLine="420"/>
        <w:jc w:val="left"/>
        <w:rPr>
          <w:rFonts w:ascii="新宋体" w:hAnsi="新宋体" w:eastAsia="新宋体"/>
          <w:b/>
          <w:bCs/>
          <w:sz w:val="28"/>
          <w:szCs w:val="28"/>
        </w:rPr>
      </w:pPr>
    </w:p>
    <w:p>
      <w:pPr>
        <w:spacing w:line="360" w:lineRule="auto"/>
        <w:rPr>
          <w:rFonts w:ascii="仿宋" w:hAnsi="仿宋" w:eastAsia="仿宋" w:cs="Calibri"/>
          <w:kern w:val="0"/>
          <w:sz w:val="24"/>
          <w:szCs w:val="24"/>
        </w:rPr>
      </w:pP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B1693"/>
    <w:rsid w:val="000B20AA"/>
    <w:rsid w:val="000D0DF1"/>
    <w:rsid w:val="001210B0"/>
    <w:rsid w:val="001469C6"/>
    <w:rsid w:val="00167490"/>
    <w:rsid w:val="001B13D0"/>
    <w:rsid w:val="001E67ED"/>
    <w:rsid w:val="00224B3D"/>
    <w:rsid w:val="00251279"/>
    <w:rsid w:val="00254ADD"/>
    <w:rsid w:val="00276915"/>
    <w:rsid w:val="002918CC"/>
    <w:rsid w:val="00293757"/>
    <w:rsid w:val="002B46C1"/>
    <w:rsid w:val="00354AF5"/>
    <w:rsid w:val="003672F1"/>
    <w:rsid w:val="00394CB2"/>
    <w:rsid w:val="003C00C3"/>
    <w:rsid w:val="003E54DD"/>
    <w:rsid w:val="004003AA"/>
    <w:rsid w:val="00422E09"/>
    <w:rsid w:val="004843DC"/>
    <w:rsid w:val="004C038D"/>
    <w:rsid w:val="004D04A9"/>
    <w:rsid w:val="005100E5"/>
    <w:rsid w:val="00537C68"/>
    <w:rsid w:val="00552755"/>
    <w:rsid w:val="00557C2D"/>
    <w:rsid w:val="00575E18"/>
    <w:rsid w:val="00582F75"/>
    <w:rsid w:val="005B53FA"/>
    <w:rsid w:val="005C07A3"/>
    <w:rsid w:val="005E7D31"/>
    <w:rsid w:val="005F1043"/>
    <w:rsid w:val="006007CB"/>
    <w:rsid w:val="00607005"/>
    <w:rsid w:val="00616C33"/>
    <w:rsid w:val="006449E3"/>
    <w:rsid w:val="00644FAB"/>
    <w:rsid w:val="0067680E"/>
    <w:rsid w:val="006B3A03"/>
    <w:rsid w:val="00733C5E"/>
    <w:rsid w:val="00741D70"/>
    <w:rsid w:val="00756C02"/>
    <w:rsid w:val="00756FE4"/>
    <w:rsid w:val="0079585B"/>
    <w:rsid w:val="00816836"/>
    <w:rsid w:val="0082622A"/>
    <w:rsid w:val="00842DD5"/>
    <w:rsid w:val="00850A0F"/>
    <w:rsid w:val="008D493C"/>
    <w:rsid w:val="0090403C"/>
    <w:rsid w:val="009272F7"/>
    <w:rsid w:val="0094240F"/>
    <w:rsid w:val="009466EC"/>
    <w:rsid w:val="00993529"/>
    <w:rsid w:val="009A29AA"/>
    <w:rsid w:val="009B5B24"/>
    <w:rsid w:val="009D3A4C"/>
    <w:rsid w:val="00A76A51"/>
    <w:rsid w:val="00A941AA"/>
    <w:rsid w:val="00AA7FB9"/>
    <w:rsid w:val="00AC67B9"/>
    <w:rsid w:val="00AE4DEF"/>
    <w:rsid w:val="00B13BBD"/>
    <w:rsid w:val="00B74955"/>
    <w:rsid w:val="00B85CDA"/>
    <w:rsid w:val="00B863BC"/>
    <w:rsid w:val="00BD75FE"/>
    <w:rsid w:val="00BE21E5"/>
    <w:rsid w:val="00BF6961"/>
    <w:rsid w:val="00C54472"/>
    <w:rsid w:val="00C73A7C"/>
    <w:rsid w:val="00C91FE1"/>
    <w:rsid w:val="00D328C0"/>
    <w:rsid w:val="00D66BC5"/>
    <w:rsid w:val="00D845AF"/>
    <w:rsid w:val="00DA4985"/>
    <w:rsid w:val="00DA5620"/>
    <w:rsid w:val="00DB1D3A"/>
    <w:rsid w:val="00DE7521"/>
    <w:rsid w:val="00EB5A69"/>
    <w:rsid w:val="00EE508D"/>
    <w:rsid w:val="00EE6BEE"/>
    <w:rsid w:val="00F20E39"/>
    <w:rsid w:val="00F322AC"/>
    <w:rsid w:val="00F952C3"/>
    <w:rsid w:val="00FC00EA"/>
    <w:rsid w:val="00FC720D"/>
    <w:rsid w:val="39416D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0"/>
    <w:pPr>
      <w:jc w:val="left"/>
    </w:pPr>
    <w:rPr>
      <w:rFonts w:ascii="Times New Roman" w:hAnsi="Times New Roman" w:eastAsia="宋体" w:cs="Times New Roman"/>
      <w:kern w:val="0"/>
      <w:sz w:val="20"/>
      <w:szCs w:val="20"/>
    </w:rPr>
  </w:style>
  <w:style w:type="paragraph" w:styleId="3">
    <w:name w:val="Body Text"/>
    <w:basedOn w:val="1"/>
    <w:link w:val="14"/>
    <w:uiPriority w:val="0"/>
    <w:pPr>
      <w:jc w:val="center"/>
    </w:pPr>
    <w:rPr>
      <w:rFonts w:ascii="宋体" w:hAnsi="Calibri" w:eastAsia="宋体" w:cs="Times New Roman"/>
      <w:b/>
      <w:bCs/>
      <w:sz w:val="36"/>
      <w:szCs w:val="20"/>
    </w:rPr>
  </w:style>
  <w:style w:type="paragraph" w:styleId="4">
    <w:name w:val="Plain Text"/>
    <w:basedOn w:val="1"/>
    <w:link w:val="15"/>
    <w:qFormat/>
    <w:uiPriority w:val="0"/>
    <w:pPr>
      <w:spacing w:line="360" w:lineRule="auto"/>
    </w:pPr>
    <w:rPr>
      <w:rFonts w:ascii="宋体" w:hAnsi="Courier New" w:eastAsia="宋体" w:cs="Times New Roman"/>
      <w:sz w:val="24"/>
      <w:szCs w:val="20"/>
    </w:rPr>
  </w:style>
  <w:style w:type="paragraph" w:styleId="5">
    <w:name w:val="Balloon Text"/>
    <w:basedOn w:val="1"/>
    <w:link w:val="17"/>
    <w:semiHidden/>
    <w:unhideWhenUsed/>
    <w:uiPriority w:val="99"/>
    <w:rPr>
      <w:sz w:val="18"/>
      <w:szCs w:val="18"/>
    </w:rPr>
  </w:style>
  <w:style w:type="paragraph" w:styleId="6">
    <w:name w:val="footer"/>
    <w:basedOn w:val="1"/>
    <w:link w:val="13"/>
    <w:unhideWhenUsed/>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uiPriority w:val="99"/>
    <w:rPr>
      <w:color w:val="0563C1" w:themeColor="hyperlink"/>
      <w:u w:val="single"/>
    </w:rPr>
  </w:style>
  <w:style w:type="character" w:styleId="11">
    <w:name w:val="annotation reference"/>
    <w:unhideWhenUsed/>
    <w:qFormat/>
    <w:uiPriority w:val="0"/>
    <w:rPr>
      <w:sz w:val="21"/>
    </w:rPr>
  </w:style>
  <w:style w:type="character" w:customStyle="1" w:styleId="12">
    <w:name w:val="页眉 Char"/>
    <w:basedOn w:val="9"/>
    <w:link w:val="7"/>
    <w:uiPriority w:val="99"/>
    <w:rPr>
      <w:sz w:val="18"/>
      <w:szCs w:val="18"/>
    </w:rPr>
  </w:style>
  <w:style w:type="character" w:customStyle="1" w:styleId="13">
    <w:name w:val="页脚 Char"/>
    <w:basedOn w:val="9"/>
    <w:link w:val="6"/>
    <w:uiPriority w:val="99"/>
    <w:rPr>
      <w:sz w:val="18"/>
      <w:szCs w:val="18"/>
    </w:rPr>
  </w:style>
  <w:style w:type="character" w:customStyle="1" w:styleId="14">
    <w:name w:val="正文文本 Char"/>
    <w:basedOn w:val="9"/>
    <w:link w:val="3"/>
    <w:uiPriority w:val="0"/>
    <w:rPr>
      <w:rFonts w:ascii="宋体" w:hAnsi="Calibri" w:eastAsia="宋体" w:cs="Times New Roman"/>
      <w:b/>
      <w:bCs/>
      <w:sz w:val="36"/>
      <w:szCs w:val="20"/>
    </w:rPr>
  </w:style>
  <w:style w:type="character" w:customStyle="1" w:styleId="15">
    <w:name w:val="纯文本 Char"/>
    <w:basedOn w:val="9"/>
    <w:link w:val="4"/>
    <w:qFormat/>
    <w:uiPriority w:val="0"/>
    <w:rPr>
      <w:rFonts w:ascii="宋体" w:hAnsi="Courier New" w:eastAsia="宋体" w:cs="Times New Roman"/>
      <w:sz w:val="24"/>
      <w:szCs w:val="20"/>
    </w:rPr>
  </w:style>
  <w:style w:type="character" w:customStyle="1" w:styleId="16">
    <w:name w:val="批注文字 Char"/>
    <w:basedOn w:val="9"/>
    <w:link w:val="2"/>
    <w:qFormat/>
    <w:uiPriority w:val="0"/>
    <w:rPr>
      <w:rFonts w:ascii="Times New Roman" w:hAnsi="Times New Roman" w:eastAsia="宋体" w:cs="Times New Roman"/>
      <w:kern w:val="0"/>
      <w:sz w:val="20"/>
      <w:szCs w:val="20"/>
    </w:rPr>
  </w:style>
  <w:style w:type="character" w:customStyle="1" w:styleId="17">
    <w:name w:val="批注框文本 Char"/>
    <w:basedOn w:val="9"/>
    <w:link w:val="5"/>
    <w:semiHidden/>
    <w:uiPriority w:val="99"/>
    <w:rPr>
      <w:sz w:val="18"/>
      <w:szCs w:val="18"/>
    </w:rPr>
  </w:style>
  <w:style w:type="paragraph" w:styleId="18">
    <w:name w:val="List Paragraph"/>
    <w:basedOn w:val="1"/>
    <w:link w:val="19"/>
    <w:qFormat/>
    <w:uiPriority w:val="1"/>
    <w:pPr>
      <w:ind w:firstLine="420"/>
    </w:pPr>
    <w:rPr>
      <w:rFonts w:ascii="Calibri" w:hAnsi="Calibri" w:eastAsia="宋体" w:cs="Times New Roman"/>
    </w:rPr>
  </w:style>
  <w:style w:type="character" w:customStyle="1" w:styleId="19">
    <w:name w:val="列出段落 Char"/>
    <w:link w:val="18"/>
    <w:qFormat/>
    <w:uiPriority w:val="1"/>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242</Words>
  <Characters>1381</Characters>
  <Lines>11</Lines>
  <Paragraphs>3</Paragraphs>
  <TotalTime>197</TotalTime>
  <ScaleCrop>false</ScaleCrop>
  <LinksUpToDate>false</LinksUpToDate>
  <CharactersWithSpaces>1620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十字路口</cp:lastModifiedBy>
  <dcterms:modified xsi:type="dcterms:W3CDTF">2022-06-30T09:24:08Z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B16286F733AC46AAAECD5BEEE1B4795F</vt:lpwstr>
  </property>
</Properties>
</file>