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lang w:val="en-US" w:eastAsia="zh-CN"/>
        </w:rPr>
        <w:t>黑灯</w:t>
      </w:r>
      <w:r>
        <w:rPr>
          <w:rFonts w:hint="eastAsia" w:ascii="仿宋" w:hAnsi="仿宋" w:eastAsia="仿宋" w:cs="Calibri"/>
          <w:b/>
          <w:bCs/>
          <w:kern w:val="0"/>
          <w:sz w:val="30"/>
          <w:szCs w:val="30"/>
        </w:rPr>
        <w:t>选煤厂阴离子、阳离子加药系统招标公告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43</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b/>
          <w:sz w:val="24"/>
          <w:szCs w:val="24"/>
        </w:rPr>
      </w:pPr>
      <w:r>
        <w:rPr>
          <w:rFonts w:hint="eastAsia" w:ascii="仿宋" w:hAnsi="仿宋" w:eastAsia="仿宋" w:cs="Calibri"/>
          <w:kern w:val="0"/>
          <w:sz w:val="24"/>
          <w:szCs w:val="24"/>
          <w:highlight w:val="none"/>
        </w:rPr>
        <w:t>项目名称：</w:t>
      </w: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选煤厂阴离子、阳离子加药系统采购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highlight w:val="none"/>
        </w:rPr>
        <w:t>建设地点：</w:t>
      </w:r>
      <w:r>
        <w:rPr>
          <w:rFonts w:hint="eastAsia" w:ascii="仿宋" w:hAnsi="仿宋" w:eastAsia="仿宋" w:cs="Times New Roman"/>
          <w:kern w:val="0"/>
          <w:sz w:val="24"/>
          <w:szCs w:val="24"/>
          <w:highlight w:val="none"/>
        </w:rPr>
        <w:t>内蒙古自治区鄂尔多斯伊金霍洛旗乌兰木伦镇</w:t>
      </w:r>
    </w:p>
    <w:p>
      <w:pPr>
        <w:spacing w:line="360" w:lineRule="auto"/>
        <w:rPr>
          <w:rFonts w:hint="eastAsia" w:ascii="仿宋" w:hAnsi="仿宋" w:eastAsia="仿宋" w:cs="Calibri"/>
          <w:kern w:val="0"/>
          <w:sz w:val="24"/>
          <w:szCs w:val="24"/>
        </w:rPr>
      </w:pPr>
      <w:r>
        <w:rPr>
          <w:rFonts w:hint="eastAsia" w:ascii="仿宋" w:hAnsi="仿宋" w:eastAsia="仿宋" w:cs="Calibri"/>
          <w:kern w:val="0"/>
          <w:sz w:val="24"/>
          <w:szCs w:val="24"/>
        </w:rPr>
        <w:t>招标范围：招标方拟建项目为【</w:t>
      </w: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选煤厂阴离子、阳离子加药系统】，通过本次建设，实现阴离子、阳离子加药系统自动化运行。</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主要建设内容及功能目标：</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选煤厂阴离子、阳离子加药系统</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原料来料码垛：货车来料，人工将物料搬运到皮带输送单元，然后通过机器人进行码垛存放；拆垛拆包投料：拆垛机器人通过视觉系统将物料位置识别，采用吸盘加抓手将物料从码垛好区域抓取物料袋放入输送单元，通过输送单元输送至拆包机内进行拆包，然后由正压气力输送至储料罐内，再输送至阴阳离子加药装置中具备计量功能，此系统可全部实现自动化。</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具体要求详见技术规格书</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1.具有独立承担民事责任的能力（提供法人或者其他组织的营业执照）；</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2.须提供</w:t>
      </w:r>
      <w:r>
        <w:rPr>
          <w:rFonts w:hint="eastAsia" w:ascii="仿宋" w:hAnsi="仿宋" w:eastAsia="仿宋" w:cs="Calibri"/>
          <w:kern w:val="0"/>
          <w:sz w:val="24"/>
          <w:szCs w:val="24"/>
          <w:lang w:val="en-US" w:eastAsia="zh-CN"/>
        </w:rPr>
        <w:t>近</w:t>
      </w:r>
      <w:r>
        <w:rPr>
          <w:rFonts w:hint="eastAsia" w:ascii="仿宋" w:hAnsi="仿宋" w:eastAsia="仿宋" w:cs="Calibri"/>
          <w:kern w:val="0"/>
          <w:sz w:val="24"/>
          <w:szCs w:val="24"/>
        </w:rPr>
        <w:t>三年财务报</w:t>
      </w:r>
      <w:r>
        <w:rPr>
          <w:rFonts w:hint="eastAsia" w:ascii="仿宋" w:hAnsi="仿宋" w:eastAsia="仿宋" w:cs="Calibri"/>
          <w:kern w:val="0"/>
          <w:sz w:val="24"/>
          <w:szCs w:val="24"/>
          <w:lang w:val="en-US" w:eastAsia="zh-CN"/>
        </w:rPr>
        <w:t>表</w:t>
      </w:r>
      <w:r>
        <w:rPr>
          <w:rFonts w:hint="eastAsia" w:ascii="仿宋" w:hAnsi="仿宋" w:eastAsia="仿宋" w:cs="Calibri"/>
          <w:kern w:val="0"/>
          <w:sz w:val="24"/>
          <w:szCs w:val="24"/>
        </w:rPr>
        <w:t>（投标人的成立时间少于上述年限的，应提供成立以来的，包含现金流量表、资产负债表、利润表，提供复印件加盖公章）；</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3.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不接受联合体投标。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12</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-2023年6月18日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43</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28</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pStyle w:val="2"/>
        <w:ind w:firstLine="480" w:firstLineChars="200"/>
        <w:jc w:val="both"/>
        <w:rPr>
          <w:rFonts w:hint="eastAsia" w:ascii="仿宋" w:hAnsi="仿宋" w:eastAsia="仿宋" w:cs="Calibri"/>
          <w:b w:val="0"/>
          <w:bCs w:val="0"/>
          <w:kern w:val="0"/>
          <w:sz w:val="24"/>
          <w:szCs w:val="24"/>
          <w:lang w:val="en-US" w:eastAsia="zh-CN"/>
        </w:rPr>
      </w:pPr>
      <w:r>
        <w:rPr>
          <w:rFonts w:hint="eastAsia" w:ascii="仿宋" w:hAnsi="仿宋" w:eastAsia="仿宋" w:cs="Calibri"/>
          <w:b w:val="0"/>
          <w:bCs w:val="0"/>
          <w:kern w:val="0"/>
          <w:sz w:val="24"/>
          <w:szCs w:val="24"/>
        </w:rPr>
        <w:t>商务联系人：李晓</w:t>
      </w:r>
      <w:r>
        <w:rPr>
          <w:rFonts w:hint="eastAsia" w:ascii="仿宋" w:hAnsi="仿宋" w:eastAsia="仿宋" w:cs="Calibri"/>
          <w:b w:val="0"/>
          <w:bCs w:val="0"/>
          <w:kern w:val="0"/>
          <w:sz w:val="24"/>
          <w:szCs w:val="24"/>
          <w:lang w:val="en-US" w:eastAsia="zh-CN"/>
        </w:rPr>
        <w:t>玥</w:t>
      </w:r>
    </w:p>
    <w:p>
      <w:pPr>
        <w:pStyle w:val="2"/>
        <w:ind w:firstLine="480" w:firstLineChars="200"/>
        <w:jc w:val="both"/>
        <w:rPr>
          <w:rFonts w:hint="eastAsia" w:ascii="仿宋" w:hAnsi="仿宋" w:eastAsia="仿宋" w:cs="Calibri"/>
          <w:b w:val="0"/>
          <w:bCs w:val="0"/>
          <w:kern w:val="0"/>
          <w:sz w:val="24"/>
          <w:szCs w:val="24"/>
        </w:rPr>
      </w:pPr>
      <w:r>
        <w:rPr>
          <w:rFonts w:hint="eastAsia" w:ascii="仿宋" w:hAnsi="仿宋" w:eastAsia="仿宋" w:cs="Calibri"/>
          <w:b w:val="0"/>
          <w:bCs w:val="0"/>
          <w:kern w:val="0"/>
          <w:sz w:val="24"/>
          <w:szCs w:val="24"/>
        </w:rPr>
        <w:t>联系电话：13851936789</w:t>
      </w:r>
    </w:p>
    <w:p>
      <w:pPr>
        <w:spacing w:line="360" w:lineRule="auto"/>
        <w:ind w:firstLine="480" w:firstLineChars="200"/>
        <w:rPr>
          <w:rFonts w:ascii="仿宋" w:hAnsi="仿宋" w:cs="Calibri"/>
          <w:kern w:val="0"/>
          <w:sz w:val="24"/>
          <w:szCs w:val="24"/>
          <w:highlight w:val="red"/>
        </w:rPr>
      </w:pPr>
      <w:r>
        <w:rPr>
          <w:rFonts w:hint="eastAsia" w:ascii="仿宋" w:hAnsi="仿宋" w:eastAsia="仿宋" w:cs="Calibri"/>
          <w:kern w:val="0"/>
          <w:sz w:val="24"/>
          <w:szCs w:val="24"/>
          <w:highlight w:val="none"/>
        </w:rPr>
        <w:t>技术联系人：</w:t>
      </w:r>
      <w:r>
        <w:rPr>
          <w:rFonts w:hint="eastAsia" w:ascii="仿宋" w:hAnsi="仿宋" w:eastAsia="仿宋" w:cs="Calibri"/>
          <w:kern w:val="0"/>
          <w:sz w:val="24"/>
          <w:szCs w:val="24"/>
        </w:rPr>
        <w:t>徐傲</w:t>
      </w:r>
    </w:p>
    <w:p>
      <w:pPr>
        <w:spacing w:line="360" w:lineRule="auto"/>
        <w:ind w:firstLine="480" w:firstLineChars="200"/>
        <w:rPr>
          <w:rFonts w:ascii="仿宋" w:hAnsi="仿宋" w:eastAsia="仿宋" w:cs="Calibri"/>
          <w:kern w:val="0"/>
          <w:sz w:val="24"/>
          <w:szCs w:val="24"/>
          <w:highlight w:val="none"/>
        </w:rPr>
      </w:pPr>
      <w:r>
        <w:rPr>
          <w:rFonts w:hint="eastAsia" w:ascii="仿宋" w:hAnsi="仿宋" w:eastAsia="仿宋" w:cs="Calibri"/>
          <w:kern w:val="0"/>
          <w:sz w:val="24"/>
          <w:szCs w:val="24"/>
          <w:highlight w:val="none"/>
        </w:rPr>
        <w:t>联系电话：19955432650</w:t>
      </w: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6.12</w:t>
      </w:r>
      <w:bookmarkStart w:id="0" w:name="_GoBack"/>
      <w:bookmarkEnd w:id="0"/>
      <w:r>
        <w:rPr>
          <w:rFonts w:ascii="仿宋" w:hAnsi="仿宋" w:eastAsia="仿宋" w:cs="Calibri"/>
          <w:b w:val="0"/>
          <w:bCs w:val="0"/>
          <w:kern w:val="0"/>
          <w:sz w:val="24"/>
          <w:szCs w:val="24"/>
        </w:rPr>
        <w:br w:type="page"/>
      </w:r>
    </w:p>
    <w:p>
      <w:pPr>
        <w:pStyle w:val="2"/>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41CC6"/>
    <w:rsid w:val="00243088"/>
    <w:rsid w:val="002918CC"/>
    <w:rsid w:val="002B46C1"/>
    <w:rsid w:val="002D3740"/>
    <w:rsid w:val="0034079A"/>
    <w:rsid w:val="003667CF"/>
    <w:rsid w:val="00393CF4"/>
    <w:rsid w:val="00394CB2"/>
    <w:rsid w:val="00396C56"/>
    <w:rsid w:val="00422E09"/>
    <w:rsid w:val="00436877"/>
    <w:rsid w:val="004843DC"/>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56393"/>
    <w:rsid w:val="00993529"/>
    <w:rsid w:val="009A29AA"/>
    <w:rsid w:val="009B0074"/>
    <w:rsid w:val="009D5797"/>
    <w:rsid w:val="009E2CFB"/>
    <w:rsid w:val="009E3D56"/>
    <w:rsid w:val="00A20C1A"/>
    <w:rsid w:val="00A27DFD"/>
    <w:rsid w:val="00A3323B"/>
    <w:rsid w:val="00A35E5F"/>
    <w:rsid w:val="00A549C4"/>
    <w:rsid w:val="00A94EAA"/>
    <w:rsid w:val="00AD6244"/>
    <w:rsid w:val="00AE4DEF"/>
    <w:rsid w:val="00AE5CC0"/>
    <w:rsid w:val="00B204AC"/>
    <w:rsid w:val="00B5666A"/>
    <w:rsid w:val="00BA5F23"/>
    <w:rsid w:val="00BA6DC2"/>
    <w:rsid w:val="00C27732"/>
    <w:rsid w:val="00C54472"/>
    <w:rsid w:val="00C605E9"/>
    <w:rsid w:val="00C73A90"/>
    <w:rsid w:val="00C9384E"/>
    <w:rsid w:val="00CD6F3B"/>
    <w:rsid w:val="00D151E3"/>
    <w:rsid w:val="00D220A2"/>
    <w:rsid w:val="00D26675"/>
    <w:rsid w:val="00D3184A"/>
    <w:rsid w:val="00D66BC5"/>
    <w:rsid w:val="00DA4985"/>
    <w:rsid w:val="00DA5620"/>
    <w:rsid w:val="00DB1D3A"/>
    <w:rsid w:val="00DD5EFF"/>
    <w:rsid w:val="00DE7521"/>
    <w:rsid w:val="00E061AF"/>
    <w:rsid w:val="00E450DF"/>
    <w:rsid w:val="00E809E7"/>
    <w:rsid w:val="00E9003D"/>
    <w:rsid w:val="00E949A2"/>
    <w:rsid w:val="00EA47D8"/>
    <w:rsid w:val="00EE6BEE"/>
    <w:rsid w:val="00F076D3"/>
    <w:rsid w:val="00F24AC0"/>
    <w:rsid w:val="00F428B5"/>
    <w:rsid w:val="00F551E2"/>
    <w:rsid w:val="00F77B02"/>
    <w:rsid w:val="00F96712"/>
    <w:rsid w:val="00FB4FFE"/>
    <w:rsid w:val="00FB77B4"/>
    <w:rsid w:val="00FC00EA"/>
    <w:rsid w:val="00FC0FAD"/>
    <w:rsid w:val="028F4084"/>
    <w:rsid w:val="072611FA"/>
    <w:rsid w:val="07B34EED"/>
    <w:rsid w:val="0A444329"/>
    <w:rsid w:val="0F7656DC"/>
    <w:rsid w:val="11B17B5A"/>
    <w:rsid w:val="128F634E"/>
    <w:rsid w:val="165464BC"/>
    <w:rsid w:val="1C214896"/>
    <w:rsid w:val="212E3170"/>
    <w:rsid w:val="23365D16"/>
    <w:rsid w:val="267D3705"/>
    <w:rsid w:val="27273923"/>
    <w:rsid w:val="27433CA3"/>
    <w:rsid w:val="2A3222D4"/>
    <w:rsid w:val="2B5B781A"/>
    <w:rsid w:val="2DB41456"/>
    <w:rsid w:val="2F5843E6"/>
    <w:rsid w:val="36981915"/>
    <w:rsid w:val="38C518AF"/>
    <w:rsid w:val="413C7354"/>
    <w:rsid w:val="468D476A"/>
    <w:rsid w:val="49486324"/>
    <w:rsid w:val="4AAA61F4"/>
    <w:rsid w:val="4D1D3051"/>
    <w:rsid w:val="4D706CF0"/>
    <w:rsid w:val="4E8666FC"/>
    <w:rsid w:val="4F3F0645"/>
    <w:rsid w:val="51E753DE"/>
    <w:rsid w:val="52985BFA"/>
    <w:rsid w:val="52B166F3"/>
    <w:rsid w:val="58150567"/>
    <w:rsid w:val="59190BBF"/>
    <w:rsid w:val="597A14E7"/>
    <w:rsid w:val="5BF8652C"/>
    <w:rsid w:val="63443890"/>
    <w:rsid w:val="64397EBD"/>
    <w:rsid w:val="64E2007C"/>
    <w:rsid w:val="69757C57"/>
    <w:rsid w:val="697C33E7"/>
    <w:rsid w:val="6AA264DC"/>
    <w:rsid w:val="6BCB6905"/>
    <w:rsid w:val="6F526F22"/>
    <w:rsid w:val="76745FEC"/>
    <w:rsid w:val="7A39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jc w:val="center"/>
    </w:pPr>
    <w:rPr>
      <w:rFonts w:ascii="宋体" w:hAnsi="Calibri" w:eastAsia="宋体" w:cs="Times New Roman"/>
      <w:b/>
      <w:bCs/>
      <w:sz w:val="36"/>
      <w:szCs w:val="20"/>
    </w:rPr>
  </w:style>
  <w:style w:type="paragraph" w:styleId="3">
    <w:name w:val="annotation text"/>
    <w:basedOn w:val="1"/>
    <w:link w:val="19"/>
    <w:unhideWhenUsed/>
    <w:qFormat/>
    <w:uiPriority w:val="99"/>
    <w:pPr>
      <w:jc w:val="left"/>
    </w:p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6"/>
    <w:qFormat/>
    <w:uiPriority w:val="0"/>
    <w:pPr>
      <w:spacing w:line="360" w:lineRule="auto"/>
    </w:pPr>
    <w:rPr>
      <w:rFonts w:ascii="宋体" w:hAnsi="Courier New" w:eastAsia="宋体" w:cs="Times New Roman"/>
      <w:sz w:val="24"/>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99"/>
    <w:rPr>
      <w:b/>
      <w:bCs/>
    </w:rPr>
  </w:style>
  <w:style w:type="paragraph" w:styleId="9">
    <w:name w:val="Body Text First Indent 2"/>
    <w:basedOn w:val="4"/>
    <w:link w:val="18"/>
    <w:semiHidden/>
    <w:unhideWhenUsed/>
    <w:qFormat/>
    <w:uiPriority w:val="99"/>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正文文本 字符"/>
    <w:basedOn w:val="11"/>
    <w:link w:val="2"/>
    <w:qFormat/>
    <w:uiPriority w:val="0"/>
    <w:rPr>
      <w:rFonts w:ascii="宋体" w:hAnsi="Calibri" w:eastAsia="宋体" w:cs="Times New Roman"/>
      <w:b/>
      <w:bCs/>
      <w:sz w:val="36"/>
      <w:szCs w:val="20"/>
    </w:rPr>
  </w:style>
  <w:style w:type="character" w:customStyle="1" w:styleId="16">
    <w:name w:val="纯文本 字符"/>
    <w:basedOn w:val="11"/>
    <w:link w:val="5"/>
    <w:qFormat/>
    <w:uiPriority w:val="0"/>
    <w:rPr>
      <w:rFonts w:ascii="宋体" w:hAnsi="Courier New" w:eastAsia="宋体" w:cs="Times New Roman"/>
      <w:sz w:val="24"/>
      <w:szCs w:val="20"/>
    </w:rPr>
  </w:style>
  <w:style w:type="character" w:customStyle="1" w:styleId="17">
    <w:name w:val="正文文本缩进 字符"/>
    <w:basedOn w:val="11"/>
    <w:link w:val="4"/>
    <w:semiHidden/>
    <w:qFormat/>
    <w:uiPriority w:val="99"/>
    <w:rPr>
      <w:kern w:val="2"/>
      <w:sz w:val="21"/>
      <w:szCs w:val="22"/>
    </w:rPr>
  </w:style>
  <w:style w:type="character" w:customStyle="1" w:styleId="18">
    <w:name w:val="正文文本首行缩进 2 字符"/>
    <w:basedOn w:val="17"/>
    <w:link w:val="9"/>
    <w:semiHidden/>
    <w:qFormat/>
    <w:uiPriority w:val="99"/>
    <w:rPr>
      <w:kern w:val="2"/>
      <w:sz w:val="21"/>
      <w:szCs w:val="22"/>
    </w:rPr>
  </w:style>
  <w:style w:type="character" w:customStyle="1" w:styleId="19">
    <w:name w:val="批注文字 字符"/>
    <w:basedOn w:val="11"/>
    <w:link w:val="3"/>
    <w:qFormat/>
    <w:uiPriority w:val="99"/>
    <w:rPr>
      <w:kern w:val="2"/>
      <w:sz w:val="21"/>
      <w:szCs w:val="22"/>
    </w:rPr>
  </w:style>
  <w:style w:type="character" w:customStyle="1" w:styleId="20">
    <w:name w:val="批注主题 字符"/>
    <w:basedOn w:val="19"/>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1369</Words>
  <Characters>1580</Characters>
  <Lines>13</Lines>
  <Paragraphs>3</Paragraphs>
  <TotalTime>26</TotalTime>
  <ScaleCrop>false</ScaleCrop>
  <LinksUpToDate>false</LinksUpToDate>
  <CharactersWithSpaces>1682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2023-06-12T03:19:01Z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