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540" w:leftChars="-257" w:right="-212" w:rightChars="-101"/>
        <w:jc w:val="center"/>
        <w:rPr>
          <w:rFonts w:hint="eastAsia" w:ascii="宋体" w:hAnsi="宋体" w:eastAsia="宋体" w:cs="宋体"/>
          <w:b/>
          <w:bCs/>
          <w:sz w:val="32"/>
        </w:rPr>
      </w:pPr>
      <w:bookmarkStart w:id="0" w:name="_Toc22159_WPSOffice_Level1"/>
      <w:bookmarkStart w:id="1" w:name="_Toc23264"/>
      <w:r>
        <w:rPr>
          <w:rFonts w:hint="eastAsia" w:ascii="宋体" w:hAnsi="宋体" w:eastAsia="宋体" w:cs="宋体"/>
          <w:b/>
          <w:bCs/>
          <w:sz w:val="32"/>
        </w:rPr>
        <w:t>准东露天煤矿地面生产系统（二系统）二期项目</w:t>
      </w:r>
    </w:p>
    <w:p>
      <w:pPr>
        <w:spacing w:line="540" w:lineRule="exact"/>
        <w:ind w:left="-540" w:leftChars="-257" w:right="-212" w:rightChars="-101"/>
        <w:jc w:val="center"/>
        <w:rPr>
          <w:rFonts w:ascii="宋体" w:hAnsi="宋体" w:eastAsia="宋体" w:cs="宋体"/>
          <w:b/>
          <w:bCs/>
          <w:sz w:val="32"/>
        </w:rPr>
      </w:pPr>
      <w:r>
        <w:rPr>
          <w:rFonts w:hint="eastAsia" w:ascii="宋体" w:hAnsi="宋体" w:eastAsia="宋体" w:cs="宋体"/>
          <w:b/>
          <w:bCs/>
          <w:sz w:val="32"/>
        </w:rPr>
        <w:t>建筑工程招标</w:t>
      </w:r>
      <w:bookmarkEnd w:id="0"/>
      <w:r>
        <w:rPr>
          <w:rFonts w:hint="eastAsia" w:ascii="宋体" w:hAnsi="宋体" w:eastAsia="宋体" w:cs="宋体"/>
          <w:b/>
          <w:bCs/>
          <w:sz w:val="32"/>
        </w:rPr>
        <w:t>公告</w:t>
      </w:r>
      <w:bookmarkEnd w:id="1"/>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highlight w:val="none"/>
        </w:rPr>
        <w:t>-</w:t>
      </w:r>
      <w:r>
        <w:rPr>
          <w:rFonts w:hint="eastAsia" w:ascii="仿宋" w:hAnsi="仿宋" w:eastAsia="仿宋" w:cs="Calibri"/>
          <w:b/>
          <w:bCs/>
          <w:kern w:val="0"/>
          <w:sz w:val="24"/>
          <w:szCs w:val="24"/>
          <w:highlight w:val="none"/>
          <w:lang w:val="en-US" w:eastAsia="zh-CN"/>
        </w:rPr>
        <w:t>32</w:t>
      </w:r>
      <w:r>
        <w:rPr>
          <w:rFonts w:hint="eastAsia" w:ascii="仿宋" w:hAnsi="仿宋" w:eastAsia="仿宋" w:cs="Calibri"/>
          <w:b/>
          <w:bCs/>
          <w:kern w:val="0"/>
          <w:sz w:val="24"/>
          <w:szCs w:val="24"/>
          <w:highlight w:val="none"/>
        </w:rPr>
        <w:t>）</w:t>
      </w:r>
    </w:p>
    <w:p/>
    <w:p>
      <w:pPr>
        <w:pStyle w:val="5"/>
      </w:pPr>
      <w:bookmarkStart w:id="2" w:name="_Toc6720"/>
      <w:r>
        <w:rPr>
          <w:rFonts w:hint="eastAsia"/>
          <w:lang w:val="en-US"/>
        </w:rPr>
        <w:t>一、</w:t>
      </w:r>
      <w:r>
        <w:rPr>
          <w:rFonts w:hint="eastAsia"/>
        </w:rPr>
        <w:t>项目概况与招标范围</w:t>
      </w:r>
      <w:bookmarkEnd w:id="2"/>
    </w:p>
    <w:p>
      <w:pPr>
        <w:pStyle w:val="6"/>
        <w:rPr>
          <w:lang w:val="en-US"/>
        </w:rPr>
      </w:pPr>
      <w:bookmarkStart w:id="3" w:name="_Toc12459"/>
      <w:r>
        <w:rPr>
          <w:rFonts w:hint="eastAsia"/>
          <w:lang w:val="en-US"/>
        </w:rPr>
        <w:t>1</w:t>
      </w:r>
      <w:r>
        <w:t>.1</w:t>
      </w:r>
      <w:r>
        <w:rPr>
          <w:rFonts w:hint="eastAsia"/>
          <w:lang w:val="en-US"/>
        </w:rPr>
        <w:t>项目概况</w:t>
      </w:r>
      <w:bookmarkEnd w:id="3"/>
    </w:p>
    <w:p>
      <w:pPr>
        <w:ind w:firstLine="480" w:firstLineChars="200"/>
        <w:rPr>
          <w:rFonts w:ascii="仿宋" w:hAnsi="仿宋" w:eastAsia="仿宋"/>
          <w:sz w:val="24"/>
          <w:szCs w:val="24"/>
        </w:rPr>
      </w:pPr>
      <w:r>
        <w:rPr>
          <w:rFonts w:hint="eastAsia" w:ascii="仿宋" w:hAnsi="仿宋" w:eastAsia="仿宋"/>
          <w:sz w:val="24"/>
          <w:szCs w:val="24"/>
        </w:rPr>
        <w:t>国能新疆准东能源有限责任公司准东露天煤矿位于准东经济开发区内，外部建设条件优越，交通较方便。本矿距吉木萨尔县</w:t>
      </w:r>
      <w:r>
        <w:rPr>
          <w:rFonts w:ascii="仿宋" w:hAnsi="仿宋" w:eastAsia="仿宋"/>
          <w:sz w:val="24"/>
          <w:szCs w:val="24"/>
        </w:rPr>
        <w:t>120km，距乌鲁木齐市218km，向西距216国道10km，行政区划属吉木萨尔县三台镇管辖。</w:t>
      </w:r>
    </w:p>
    <w:p>
      <w:pPr>
        <w:pStyle w:val="6"/>
      </w:pPr>
      <w:bookmarkStart w:id="4" w:name="_Toc30663"/>
      <w:r>
        <w:rPr>
          <w:rFonts w:hint="eastAsia"/>
          <w:lang w:val="en-US"/>
        </w:rPr>
        <w:t>1</w:t>
      </w:r>
      <w:r>
        <w:rPr>
          <w:rFonts w:hint="eastAsia"/>
        </w:rPr>
        <w:t>.</w:t>
      </w:r>
      <w:r>
        <w:rPr>
          <w:rFonts w:hint="eastAsia"/>
          <w:lang w:val="en-US"/>
        </w:rPr>
        <w:t>2</w:t>
      </w:r>
      <w:r>
        <w:rPr>
          <w:rFonts w:hint="eastAsia"/>
        </w:rPr>
        <w:t>招标范围：</w:t>
      </w:r>
      <w:bookmarkEnd w:id="4"/>
    </w:p>
    <w:p>
      <w:pPr>
        <w:ind w:firstLine="480" w:firstLineChars="200"/>
        <w:rPr>
          <w:rFonts w:ascii="仿宋" w:hAnsi="仿宋" w:eastAsia="仿宋"/>
          <w:sz w:val="24"/>
          <w:szCs w:val="24"/>
          <w:lang w:val="zh-CN"/>
        </w:rPr>
      </w:pPr>
      <w:r>
        <w:rPr>
          <w:rFonts w:hint="eastAsia" w:ascii="仿宋" w:hAnsi="仿宋" w:eastAsia="仿宋"/>
          <w:sz w:val="24"/>
          <w:szCs w:val="24"/>
          <w:lang w:val="zh-CN"/>
        </w:rPr>
        <w:t>本次招标项目为露天煤矿地面生产二系统二期工程，主要工艺流程由破碎车间一层</w:t>
      </w:r>
      <w:r>
        <w:rPr>
          <w:rFonts w:ascii="仿宋" w:hAnsi="仿宋" w:eastAsia="仿宋"/>
          <w:sz w:val="24"/>
          <w:szCs w:val="24"/>
          <w:lang w:val="zh-CN"/>
        </w:rPr>
        <w:t>2301带式输送机将产品煤运输至四联仓；通过2316、2317带式输送机将产品煤运输地面生产一系统的原301、302带式输送机上，2318,2319带式输送机将产品煤运输地面生产二系统一期原207带式输送机上，实现破碎车间生产的产品煤至地面生产一系统、二系统一期储煤设施的工艺。通过2314、2315带式输送机输送将四联仓产品煤运输至3号转载点。</w:t>
      </w:r>
    </w:p>
    <w:p>
      <w:pPr>
        <w:ind w:firstLine="480" w:firstLineChars="200"/>
        <w:rPr>
          <w:rFonts w:ascii="仿宋" w:hAnsi="仿宋" w:eastAsia="仿宋"/>
          <w:sz w:val="24"/>
          <w:szCs w:val="24"/>
          <w:lang w:val="zh-CN"/>
        </w:rPr>
      </w:pPr>
      <w:r>
        <w:rPr>
          <w:rFonts w:hint="eastAsia" w:ascii="仿宋" w:hAnsi="仿宋" w:eastAsia="仿宋"/>
          <w:sz w:val="24"/>
          <w:szCs w:val="24"/>
          <w:lang w:val="zh-CN"/>
        </w:rPr>
        <w:t>招标范围：招标项目的建筑工程，为露天煤矿地面生产二系统二期的转载、运输系统等，包括与既有地面生产系统的接口、改造建设，包括配套的所有建、构筑物工程。</w:t>
      </w:r>
    </w:p>
    <w:p>
      <w:pPr>
        <w:ind w:firstLine="480" w:firstLineChars="200"/>
        <w:rPr>
          <w:rFonts w:ascii="仿宋" w:hAnsi="仿宋" w:eastAsia="仿宋"/>
          <w:sz w:val="24"/>
          <w:szCs w:val="24"/>
          <w:lang w:val="zh-CN"/>
        </w:rPr>
      </w:pPr>
      <w:r>
        <w:rPr>
          <w:rFonts w:hint="eastAsia" w:ascii="仿宋" w:hAnsi="仿宋" w:eastAsia="仿宋"/>
          <w:sz w:val="24"/>
          <w:szCs w:val="24"/>
          <w:lang w:val="zh-CN"/>
        </w:rPr>
        <w:t>建筑工程包含（但不限于）：（</w:t>
      </w:r>
      <w:r>
        <w:rPr>
          <w:rFonts w:ascii="仿宋" w:hAnsi="仿宋" w:eastAsia="仿宋"/>
          <w:sz w:val="24"/>
          <w:szCs w:val="24"/>
          <w:lang w:val="zh-CN"/>
        </w:rPr>
        <w:t>1）破碎车间一层至6号转载点带式输送机栈桥、6号转载点、6号转载点至7号转载点带式输送机栈桥、7号转载点、6号转载点至8号转载点带式输送机栈桥、8号转载点；（2）原301、302带式输送机新增栈桥(含机尾改造)、已有1号仓（22米）顶建筑加固、破碎车间一层至2号转载点带式输送机栈桥、2号转载站、2号转载点至四联仓刮板输送机栈桥；（3）四连仓非主体附属工程及二次结构工程、四联仓至3号转载点输送机栈桥；（4）10KV变配电室；（5）供电系统建筑、室内外给排水及供热、场区硬化、消防、供</w:t>
      </w:r>
      <w:r>
        <w:rPr>
          <w:rFonts w:hint="eastAsia" w:ascii="仿宋" w:hAnsi="仿宋" w:eastAsia="仿宋"/>
          <w:sz w:val="24"/>
          <w:szCs w:val="24"/>
          <w:lang w:val="zh-CN"/>
        </w:rPr>
        <w:t>配电、照明、除尘、环保、安全、卫生及接地设施等；（</w:t>
      </w:r>
      <w:r>
        <w:rPr>
          <w:rFonts w:ascii="仿宋" w:hAnsi="仿宋" w:eastAsia="仿宋"/>
          <w:sz w:val="24"/>
          <w:szCs w:val="24"/>
          <w:lang w:val="zh-CN"/>
        </w:rPr>
        <w:t>6）规范、设计图纸要求施工过程中需要进行的各项检验试验费用；（7）提供一辆长城皮卡车通勤使用（车价15万元，使用期限18个月）；（8）施工区域所有管线改造、挪移和复原。</w:t>
      </w:r>
    </w:p>
    <w:p>
      <w:pPr>
        <w:ind w:firstLine="480" w:firstLineChars="200"/>
        <w:rPr>
          <w:rFonts w:ascii="仿宋" w:hAnsi="仿宋" w:eastAsia="仿宋"/>
          <w:sz w:val="24"/>
          <w:szCs w:val="24"/>
          <w:lang w:val="zh-CN"/>
        </w:rPr>
      </w:pPr>
      <w:r>
        <w:rPr>
          <w:rFonts w:hint="eastAsia" w:ascii="仿宋" w:hAnsi="仿宋" w:eastAsia="仿宋"/>
          <w:sz w:val="24"/>
          <w:szCs w:val="24"/>
          <w:lang w:val="zh-CN"/>
        </w:rPr>
        <w:t>本次招标采用固定总价的形式，投标人参考招标人提供的《地面生产二系统二期设计图纸》等技术资料、技术标准，并仔细勘察现有建筑物后，提供完成所有建筑工程并通过竣工验收的费用报价和投标文件。该固定总价包含了为取得业主竣工验收需要的所有建筑工程，包括（但不限于）对现有四联煤仓的补充施工，如外立面装饰、内部斜壁铺设铸石板、仓顶安全防爆门等。</w:t>
      </w:r>
    </w:p>
    <w:p>
      <w:pPr>
        <w:pStyle w:val="6"/>
      </w:pPr>
      <w:bookmarkStart w:id="5" w:name="_Toc18830"/>
      <w:r>
        <w:rPr>
          <w:rFonts w:hint="eastAsia"/>
          <w:lang w:val="en-US"/>
        </w:rPr>
        <w:t>1.3项目</w:t>
      </w:r>
      <w:r>
        <w:rPr>
          <w:rFonts w:hint="eastAsia"/>
        </w:rPr>
        <w:t>工期：</w:t>
      </w:r>
      <w:bookmarkEnd w:id="5"/>
    </w:p>
    <w:p>
      <w:pPr>
        <w:spacing w:line="360" w:lineRule="auto"/>
        <w:rPr>
          <w:rFonts w:hint="eastAsia" w:ascii="仿宋" w:hAnsi="仿宋" w:eastAsia="仿宋" w:cs="Calibri"/>
          <w:color w:val="auto"/>
          <w:kern w:val="0"/>
          <w:sz w:val="24"/>
          <w:szCs w:val="24"/>
          <w:lang w:eastAsia="zh-CN"/>
        </w:rPr>
      </w:pPr>
      <w:bookmarkStart w:id="9" w:name="_GoBack"/>
      <w:r>
        <w:rPr>
          <w:rFonts w:hint="eastAsia" w:ascii="仿宋" w:hAnsi="仿宋" w:eastAsia="仿宋" w:cs="Calibri"/>
          <w:color w:val="auto"/>
          <w:kern w:val="0"/>
          <w:sz w:val="24"/>
          <w:szCs w:val="24"/>
        </w:rPr>
        <w:t>总工期1</w:t>
      </w:r>
      <w:r>
        <w:rPr>
          <w:rFonts w:ascii="仿宋" w:hAnsi="仿宋" w:eastAsia="仿宋" w:cs="Calibri"/>
          <w:color w:val="auto"/>
          <w:kern w:val="0"/>
          <w:sz w:val="24"/>
          <w:szCs w:val="24"/>
        </w:rPr>
        <w:t>20</w:t>
      </w:r>
      <w:r>
        <w:rPr>
          <w:rFonts w:hint="eastAsia" w:ascii="仿宋" w:hAnsi="仿宋" w:eastAsia="仿宋" w:cs="Calibri"/>
          <w:color w:val="auto"/>
          <w:kern w:val="0"/>
          <w:sz w:val="24"/>
          <w:szCs w:val="24"/>
        </w:rPr>
        <w:t>天</w:t>
      </w:r>
      <w:r>
        <w:rPr>
          <w:rFonts w:hint="eastAsia" w:ascii="仿宋" w:hAnsi="仿宋" w:eastAsia="仿宋" w:cs="Calibri"/>
          <w:color w:val="auto"/>
          <w:kern w:val="0"/>
          <w:sz w:val="24"/>
          <w:szCs w:val="24"/>
          <w:lang w:eastAsia="zh-CN"/>
        </w:rPr>
        <w:t>。</w:t>
      </w:r>
    </w:p>
    <w:bookmarkEnd w:id="9"/>
    <w:p>
      <w:pPr>
        <w:pStyle w:val="2"/>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1）2023年9月30日前所有转载点及栈桥全部完成；</w:t>
      </w:r>
    </w:p>
    <w:p>
      <w:pPr>
        <w:pStyle w:val="2"/>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2）2023年8月31日前10KV变配电室具备安装条件；</w:t>
      </w:r>
    </w:p>
    <w:p>
      <w:pPr>
        <w:pStyle w:val="2"/>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3）2023年8月31日前完成四连仓非主体附属工程及二次结构工程、四联仓至3号转载点输送机栈桥。</w:t>
      </w:r>
    </w:p>
    <w:p>
      <w:pPr>
        <w:pStyle w:val="6"/>
      </w:pPr>
      <w:bookmarkStart w:id="6" w:name="_Toc19539"/>
      <w:r>
        <w:rPr>
          <w:rFonts w:hint="eastAsia"/>
          <w:lang w:val="en-US"/>
        </w:rPr>
        <w:t>1.4</w:t>
      </w:r>
      <w:r>
        <w:rPr>
          <w:rFonts w:hint="eastAsia"/>
        </w:rPr>
        <w:t>建设地点：</w:t>
      </w:r>
      <w:bookmarkEnd w:id="6"/>
    </w:p>
    <w:p>
      <w:pPr>
        <w:rPr>
          <w:rFonts w:ascii="仿宋" w:hAnsi="仿宋" w:eastAsia="仿宋"/>
          <w:sz w:val="24"/>
          <w:szCs w:val="24"/>
          <w:lang w:val="zh-CN"/>
        </w:rPr>
      </w:pPr>
      <w:r>
        <w:rPr>
          <w:rFonts w:hint="eastAsia" w:ascii="仿宋" w:hAnsi="仿宋" w:eastAsia="仿宋"/>
          <w:sz w:val="24"/>
          <w:szCs w:val="24"/>
          <w:lang w:val="zh-CN"/>
        </w:rPr>
        <w:t>国家能源集团新疆能源有限责任公司准东露天煤矿</w:t>
      </w:r>
    </w:p>
    <w:p>
      <w:pPr>
        <w:pStyle w:val="6"/>
      </w:pPr>
      <w:bookmarkStart w:id="7" w:name="_Toc21349"/>
      <w:r>
        <w:rPr>
          <w:rFonts w:hint="eastAsia"/>
          <w:lang w:val="en-US"/>
        </w:rPr>
        <w:t>1.5</w:t>
      </w:r>
      <w:r>
        <w:rPr>
          <w:rFonts w:hint="eastAsia"/>
        </w:rPr>
        <w:t>质量标准：</w:t>
      </w:r>
      <w:bookmarkEnd w:id="7"/>
    </w:p>
    <w:p>
      <w:pPr>
        <w:rPr>
          <w:rFonts w:ascii="仿宋" w:hAnsi="仿宋" w:eastAsia="仿宋"/>
          <w:sz w:val="24"/>
          <w:szCs w:val="24"/>
          <w:lang w:val="zh-CN"/>
        </w:rPr>
      </w:pPr>
      <w:r>
        <w:rPr>
          <w:rFonts w:hint="eastAsia" w:ascii="仿宋" w:hAnsi="仿宋" w:eastAsia="仿宋"/>
          <w:sz w:val="24"/>
          <w:szCs w:val="24"/>
          <w:lang w:val="zh-CN"/>
        </w:rPr>
        <w:t>（</w:t>
      </w:r>
      <w:r>
        <w:rPr>
          <w:rFonts w:ascii="仿宋" w:hAnsi="仿宋" w:eastAsia="仿宋"/>
          <w:sz w:val="24"/>
          <w:szCs w:val="24"/>
          <w:lang w:val="zh-CN"/>
        </w:rPr>
        <w:t>1）土建工程质量必须达到《建筑地基基础工程施工质量验收标准规范》（GB50202-2018）、《建筑工程施工质量验收统一标准》（GB50300-2013）、砌体结构工程施工质量验收规范（GB50203-2011）、钢结构工程施工质量验收标准（GB50205-2020）、《建筑地面工程施工质量验收规范》（GB50209-2010）等国家、行业相关标准要求。</w:t>
      </w:r>
    </w:p>
    <w:p>
      <w:pPr>
        <w:rPr>
          <w:rFonts w:ascii="仿宋" w:hAnsi="仿宋" w:eastAsia="仿宋"/>
          <w:sz w:val="24"/>
          <w:szCs w:val="24"/>
          <w:lang w:val="zh-CN"/>
        </w:rPr>
      </w:pPr>
      <w:r>
        <w:rPr>
          <w:rFonts w:hint="eastAsia" w:ascii="仿宋" w:hAnsi="仿宋" w:eastAsia="仿宋"/>
          <w:sz w:val="24"/>
          <w:szCs w:val="24"/>
          <w:lang w:val="zh-CN"/>
        </w:rPr>
        <w:t>（</w:t>
      </w:r>
      <w:r>
        <w:rPr>
          <w:rFonts w:ascii="仿宋" w:hAnsi="仿宋" w:eastAsia="仿宋"/>
          <w:sz w:val="24"/>
          <w:szCs w:val="24"/>
          <w:lang w:val="zh-CN"/>
        </w:rPr>
        <w:t>2）安装工程质量必须达到《煤矿设备安装工程施工规范》（GB51062-2014）、《煤矿设备安装工程质量验收规范》（GB50946-2013）等国家、行业相关标准要求。</w:t>
      </w:r>
    </w:p>
    <w:p>
      <w:pPr>
        <w:rPr>
          <w:rFonts w:ascii="仿宋" w:hAnsi="仿宋" w:eastAsia="仿宋"/>
          <w:sz w:val="24"/>
          <w:szCs w:val="24"/>
          <w:lang w:val="zh-CN"/>
        </w:rPr>
      </w:pPr>
      <w:r>
        <w:rPr>
          <w:rFonts w:hint="eastAsia" w:ascii="仿宋" w:hAnsi="仿宋" w:eastAsia="仿宋"/>
          <w:sz w:val="24"/>
          <w:szCs w:val="24"/>
          <w:lang w:val="zh-CN"/>
        </w:rPr>
        <w:t>（</w:t>
      </w:r>
      <w:r>
        <w:rPr>
          <w:rFonts w:ascii="仿宋" w:hAnsi="仿宋" w:eastAsia="仿宋"/>
          <w:sz w:val="24"/>
          <w:szCs w:val="24"/>
          <w:lang w:val="zh-CN"/>
        </w:rPr>
        <w:t>3）对照各相关国标（包含推荐标准）、行标、质量体系进行工程质量分项目标控制，所有土建、安装单位工程一次验收合格率100%。具体要求如下：</w:t>
      </w:r>
    </w:p>
    <w:p>
      <w:pPr>
        <w:rPr>
          <w:rFonts w:ascii="仿宋" w:hAnsi="仿宋" w:eastAsia="仿宋"/>
          <w:sz w:val="24"/>
          <w:szCs w:val="24"/>
          <w:lang w:val="zh-CN"/>
        </w:rPr>
      </w:pPr>
      <w:r>
        <w:rPr>
          <w:rFonts w:hint="eastAsia" w:ascii="仿宋" w:hAnsi="仿宋" w:eastAsia="仿宋"/>
          <w:sz w:val="24"/>
          <w:szCs w:val="24"/>
          <w:lang w:val="zh-CN"/>
        </w:rPr>
        <w:t>土建工程：工程合格率</w:t>
      </w:r>
      <w:r>
        <w:rPr>
          <w:rFonts w:ascii="仿宋" w:hAnsi="仿宋" w:eastAsia="仿宋"/>
          <w:sz w:val="24"/>
          <w:szCs w:val="24"/>
          <w:lang w:val="zh-CN"/>
        </w:rPr>
        <w:t xml:space="preserve">          100%</w:t>
      </w:r>
    </w:p>
    <w:p>
      <w:pPr>
        <w:rPr>
          <w:rFonts w:ascii="仿宋" w:hAnsi="仿宋" w:eastAsia="仿宋"/>
          <w:sz w:val="24"/>
          <w:szCs w:val="24"/>
          <w:lang w:val="zh-CN"/>
        </w:rPr>
      </w:pPr>
      <w:r>
        <w:rPr>
          <w:rFonts w:ascii="仿宋" w:hAnsi="仿宋" w:eastAsia="仿宋"/>
          <w:sz w:val="24"/>
          <w:szCs w:val="24"/>
          <w:lang w:val="zh-CN"/>
        </w:rPr>
        <w:t xml:space="preserve">          单位工程优良率      98%以上</w:t>
      </w:r>
    </w:p>
    <w:p>
      <w:pPr>
        <w:rPr>
          <w:rFonts w:ascii="仿宋" w:hAnsi="仿宋" w:eastAsia="仿宋"/>
          <w:sz w:val="24"/>
          <w:szCs w:val="24"/>
          <w:lang w:val="zh-CN"/>
        </w:rPr>
      </w:pPr>
      <w:r>
        <w:rPr>
          <w:rFonts w:hint="eastAsia" w:ascii="仿宋" w:hAnsi="仿宋" w:eastAsia="仿宋"/>
          <w:sz w:val="24"/>
          <w:szCs w:val="24"/>
          <w:lang w:val="zh-CN"/>
        </w:rPr>
        <w:t>安装工程：单台设备安装合格率</w:t>
      </w:r>
      <w:r>
        <w:rPr>
          <w:rFonts w:ascii="仿宋" w:hAnsi="仿宋" w:eastAsia="仿宋"/>
          <w:sz w:val="24"/>
          <w:szCs w:val="24"/>
          <w:lang w:val="zh-CN"/>
        </w:rPr>
        <w:t xml:space="preserve">  100%</w:t>
      </w:r>
    </w:p>
    <w:p>
      <w:pPr>
        <w:rPr>
          <w:rFonts w:ascii="仿宋" w:hAnsi="仿宋" w:eastAsia="仿宋"/>
          <w:sz w:val="24"/>
          <w:szCs w:val="24"/>
          <w:lang w:val="zh-CN"/>
        </w:rPr>
      </w:pPr>
      <w:r>
        <w:rPr>
          <w:rFonts w:ascii="仿宋" w:hAnsi="仿宋" w:eastAsia="仿宋"/>
          <w:sz w:val="24"/>
          <w:szCs w:val="24"/>
          <w:lang w:val="zh-CN"/>
        </w:rPr>
        <w:t xml:space="preserve">          单台设备安装优良率  98%以上</w:t>
      </w:r>
    </w:p>
    <w:p>
      <w:pPr>
        <w:rPr>
          <w:rFonts w:ascii="仿宋" w:hAnsi="仿宋" w:eastAsia="仿宋"/>
          <w:sz w:val="24"/>
          <w:szCs w:val="24"/>
          <w:lang w:val="zh-CN"/>
        </w:rPr>
      </w:pPr>
      <w:r>
        <w:rPr>
          <w:rFonts w:ascii="仿宋" w:hAnsi="仿宋" w:eastAsia="仿宋"/>
          <w:sz w:val="24"/>
          <w:szCs w:val="24"/>
          <w:lang w:val="zh-CN"/>
        </w:rPr>
        <w:t xml:space="preserve">          单位工程优良率      98%以上。</w:t>
      </w:r>
    </w:p>
    <w:p>
      <w:pPr>
        <w:rPr>
          <w:rFonts w:ascii="仿宋" w:hAnsi="仿宋" w:eastAsia="仿宋"/>
          <w:sz w:val="24"/>
          <w:szCs w:val="24"/>
          <w:lang w:val="zh-CN"/>
        </w:rPr>
      </w:pPr>
      <w:r>
        <w:rPr>
          <w:rFonts w:hint="eastAsia" w:ascii="仿宋" w:hAnsi="仿宋" w:eastAsia="仿宋"/>
          <w:sz w:val="24"/>
          <w:szCs w:val="24"/>
          <w:lang w:val="zh-CN"/>
        </w:rPr>
        <w:t>优良率低于</w:t>
      </w:r>
      <w:r>
        <w:rPr>
          <w:rFonts w:ascii="仿宋" w:hAnsi="仿宋" w:eastAsia="仿宋"/>
          <w:sz w:val="24"/>
          <w:szCs w:val="24"/>
          <w:lang w:val="zh-CN"/>
        </w:rPr>
        <w:t>100%目标特指满足各相关国标（包含推荐标准）、行标、质量体系质量要求，可经进一步完善达到“鲁班奖”标准要求(如：观感)，其中涉及地基基础、模板、钢筋、砼、使用功能、重要部位及细部质量、主要机电设备安装方面质量必须达到100%优良率。</w:t>
      </w:r>
    </w:p>
    <w:p>
      <w:pPr>
        <w:rPr>
          <w:rFonts w:ascii="仿宋" w:hAnsi="仿宋" w:eastAsia="仿宋"/>
          <w:sz w:val="24"/>
          <w:szCs w:val="24"/>
          <w:lang w:val="zh-CN"/>
        </w:rPr>
      </w:pPr>
      <w:r>
        <w:rPr>
          <w:rFonts w:hint="eastAsia" w:ascii="仿宋" w:hAnsi="仿宋" w:eastAsia="仿宋"/>
          <w:sz w:val="24"/>
          <w:szCs w:val="24"/>
          <w:lang w:val="zh-CN"/>
        </w:rPr>
        <w:t>招标人有权引入、邀请第三方质量控制单位进行质量评估，所有工程施工均不影响在用系统、道路、设施的正常运行及使用。</w:t>
      </w:r>
    </w:p>
    <w:p>
      <w:pPr>
        <w:rPr>
          <w:rFonts w:ascii="仿宋" w:hAnsi="仿宋" w:eastAsia="仿宋"/>
          <w:sz w:val="24"/>
          <w:szCs w:val="24"/>
          <w:lang w:val="zh-CN"/>
        </w:rPr>
      </w:pPr>
      <w:r>
        <w:rPr>
          <w:rFonts w:hint="eastAsia" w:ascii="仿宋" w:hAnsi="仿宋" w:eastAsia="仿宋"/>
          <w:sz w:val="24"/>
          <w:szCs w:val="24"/>
          <w:lang w:val="zh-CN"/>
        </w:rPr>
        <w:t>（</w:t>
      </w:r>
      <w:r>
        <w:rPr>
          <w:rFonts w:ascii="仿宋" w:hAnsi="仿宋" w:eastAsia="仿宋"/>
          <w:sz w:val="24"/>
          <w:szCs w:val="24"/>
          <w:lang w:val="zh-CN"/>
        </w:rPr>
        <w:t>4）安全环保标准：安全环保目标实现“零事故、零伤害、零污染”，不发生恶性未遂事故，力争轻伤事故为零；不发生环境污染事故，不发生群体中毒事件；不发生大面积传染病；做好水土保持工作；安全环保设施实现“三同时”，气、水、声、渣达标排放。创建一流安全文明施工的现场。</w:t>
      </w:r>
    </w:p>
    <w:p>
      <w:pPr>
        <w:rPr>
          <w:rFonts w:ascii="仿宋" w:hAnsi="仿宋" w:eastAsia="仿宋"/>
          <w:sz w:val="24"/>
          <w:szCs w:val="24"/>
          <w:lang w:val="zh-CN"/>
        </w:rPr>
      </w:pPr>
      <w:r>
        <w:rPr>
          <w:rFonts w:hint="eastAsia" w:ascii="仿宋" w:hAnsi="仿宋" w:eastAsia="仿宋"/>
          <w:sz w:val="24"/>
          <w:szCs w:val="24"/>
          <w:lang w:val="zh-CN"/>
        </w:rPr>
        <w:t>（</w:t>
      </w:r>
      <w:r>
        <w:rPr>
          <w:rFonts w:ascii="仿宋" w:hAnsi="仿宋" w:eastAsia="仿宋"/>
          <w:sz w:val="24"/>
          <w:szCs w:val="24"/>
          <w:lang w:val="zh-CN"/>
        </w:rPr>
        <w:t>5）合同货物应符合所附产品说明所述的技术规格和标准，并符合国家和行业现行标准。</w:t>
      </w:r>
    </w:p>
    <w:p>
      <w:pPr>
        <w:pStyle w:val="5"/>
        <w:rPr>
          <w:color w:val="auto"/>
        </w:rPr>
      </w:pPr>
      <w:bookmarkStart w:id="8" w:name="_Toc26874"/>
      <w:r>
        <w:rPr>
          <w:rFonts w:hint="eastAsia"/>
          <w:color w:val="auto"/>
          <w:lang w:val="en-US"/>
        </w:rPr>
        <w:t>二</w:t>
      </w:r>
      <w:r>
        <w:rPr>
          <w:color w:val="auto"/>
        </w:rPr>
        <w:t>、投标人</w:t>
      </w:r>
      <w:r>
        <w:rPr>
          <w:rFonts w:hint="eastAsia"/>
          <w:color w:val="auto"/>
          <w:lang w:val="en-US"/>
        </w:rPr>
        <w:t>资质</w:t>
      </w:r>
      <w:r>
        <w:rPr>
          <w:color w:val="auto"/>
        </w:rPr>
        <w:t>要求</w:t>
      </w:r>
      <w:bookmarkEnd w:id="8"/>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w:t>
      </w:r>
      <w:r>
        <w:rPr>
          <w:rFonts w:ascii="仿宋" w:hAnsi="仿宋" w:eastAsia="仿宋" w:cs="Calibri"/>
          <w:kern w:val="0"/>
          <w:sz w:val="24"/>
          <w:szCs w:val="24"/>
        </w:rPr>
        <w:t>1）中华人民共和国境内合法注册的独立企业法人或其他组织，具有独立承担民事责任能力；</w:t>
      </w:r>
    </w:p>
    <w:p>
      <w:pPr>
        <w:spacing w:line="360" w:lineRule="auto"/>
        <w:ind w:firstLine="480" w:firstLineChars="200"/>
        <w:rPr>
          <w:rFonts w:hint="eastAsia" w:ascii="仿宋" w:hAnsi="仿宋" w:eastAsia="仿宋" w:cs="Calibri"/>
          <w:kern w:val="0"/>
          <w:sz w:val="24"/>
          <w:szCs w:val="24"/>
          <w:lang w:eastAsia="zh-CN"/>
        </w:rPr>
      </w:pPr>
      <w:r>
        <w:rPr>
          <w:rFonts w:hint="eastAsia" w:ascii="仿宋" w:hAnsi="仿宋" w:eastAsia="仿宋" w:cs="Calibri"/>
          <w:kern w:val="0"/>
          <w:sz w:val="24"/>
          <w:szCs w:val="24"/>
          <w:highlight w:val="none"/>
        </w:rPr>
        <w:t>（</w:t>
      </w:r>
      <w:r>
        <w:rPr>
          <w:rFonts w:ascii="仿宋" w:hAnsi="仿宋" w:eastAsia="仿宋" w:cs="Calibri"/>
          <w:kern w:val="0"/>
          <w:sz w:val="24"/>
          <w:szCs w:val="24"/>
          <w:highlight w:val="none"/>
        </w:rPr>
        <w:t>2）</w:t>
      </w:r>
      <w:r>
        <w:rPr>
          <w:rFonts w:hint="eastAsia" w:ascii="仿宋" w:hAnsi="仿宋" w:eastAsia="仿宋" w:cs="Calibri"/>
          <w:kern w:val="0"/>
          <w:sz w:val="24"/>
          <w:szCs w:val="24"/>
          <w:highlight w:val="none"/>
        </w:rPr>
        <w:t>具有国家建设主管部门颁发的矿山工程或建筑工程施工总承包</w:t>
      </w:r>
      <w:r>
        <w:rPr>
          <w:rFonts w:hint="eastAsia" w:ascii="仿宋" w:hAnsi="仿宋" w:eastAsia="仿宋" w:cs="Calibri"/>
          <w:kern w:val="0"/>
          <w:sz w:val="24"/>
          <w:szCs w:val="24"/>
          <w:highlight w:val="none"/>
          <w:lang w:val="en-US" w:eastAsia="zh-CN"/>
        </w:rPr>
        <w:t>壹</w:t>
      </w:r>
      <w:r>
        <w:rPr>
          <w:rFonts w:hint="eastAsia" w:ascii="仿宋" w:hAnsi="仿宋" w:eastAsia="仿宋" w:cs="Calibri"/>
          <w:kern w:val="0"/>
          <w:sz w:val="24"/>
          <w:szCs w:val="24"/>
          <w:highlight w:val="none"/>
        </w:rPr>
        <w:t>级资质及钢结构工程专业承包</w:t>
      </w:r>
      <w:r>
        <w:rPr>
          <w:rFonts w:hint="eastAsia" w:ascii="仿宋" w:hAnsi="仿宋" w:eastAsia="仿宋" w:cs="Calibri"/>
          <w:kern w:val="0"/>
          <w:sz w:val="24"/>
          <w:szCs w:val="24"/>
          <w:highlight w:val="none"/>
          <w:lang w:val="en-US" w:eastAsia="zh-CN"/>
        </w:rPr>
        <w:t>贰</w:t>
      </w:r>
      <w:r>
        <w:rPr>
          <w:rFonts w:hint="eastAsia" w:ascii="仿宋" w:hAnsi="仿宋" w:eastAsia="仿宋" w:cs="Calibri"/>
          <w:kern w:val="0"/>
          <w:sz w:val="24"/>
          <w:szCs w:val="24"/>
          <w:highlight w:val="none"/>
        </w:rPr>
        <w:t>级及以上资质，</w:t>
      </w:r>
      <w:r>
        <w:rPr>
          <w:rFonts w:ascii="仿宋" w:hAnsi="仿宋" w:eastAsia="仿宋" w:cs="Calibri"/>
          <w:kern w:val="0"/>
          <w:sz w:val="24"/>
          <w:szCs w:val="24"/>
        </w:rPr>
        <w:t>并提供有效的安全生产许可证</w:t>
      </w:r>
      <w:r>
        <w:rPr>
          <w:rFonts w:hint="eastAsia" w:ascii="仿宋" w:hAnsi="仿宋" w:eastAsia="仿宋" w:cs="Calibri"/>
          <w:kern w:val="0"/>
          <w:sz w:val="24"/>
          <w:szCs w:val="24"/>
          <w:lang w:eastAsia="zh-CN"/>
        </w:rPr>
        <w:t>；</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rPr>
        <w:t>（</w:t>
      </w:r>
      <w:r>
        <w:rPr>
          <w:rFonts w:ascii="仿宋" w:hAnsi="仿宋" w:eastAsia="仿宋" w:cs="Calibri"/>
          <w:kern w:val="0"/>
          <w:sz w:val="24"/>
          <w:szCs w:val="24"/>
        </w:rPr>
        <w:t>3）</w:t>
      </w:r>
      <w:r>
        <w:rPr>
          <w:rFonts w:hint="eastAsia" w:ascii="仿宋" w:hAnsi="仿宋" w:eastAsia="仿宋" w:cs="Calibri"/>
          <w:kern w:val="0"/>
          <w:sz w:val="24"/>
          <w:szCs w:val="24"/>
          <w:lang w:val="en-US" w:eastAsia="zh-CN"/>
        </w:rPr>
        <w:t>企业</w:t>
      </w:r>
      <w:r>
        <w:rPr>
          <w:rFonts w:ascii="仿宋" w:hAnsi="仿宋" w:eastAsia="仿宋" w:cs="Calibri"/>
          <w:kern w:val="0"/>
          <w:sz w:val="24"/>
          <w:szCs w:val="24"/>
        </w:rPr>
        <w:t>须</w:t>
      </w:r>
      <w:r>
        <w:rPr>
          <w:rFonts w:hint="eastAsia" w:ascii="仿宋" w:hAnsi="仿宋" w:eastAsia="仿宋" w:cs="Calibri"/>
          <w:kern w:val="0"/>
          <w:sz w:val="24"/>
          <w:szCs w:val="24"/>
          <w:lang w:val="en-US" w:eastAsia="zh-CN"/>
        </w:rPr>
        <w:t>提供近年（2019年1月1日-至今）类似</w:t>
      </w:r>
      <w:r>
        <w:rPr>
          <w:rFonts w:ascii="仿宋" w:hAnsi="仿宋" w:eastAsia="仿宋" w:cs="Calibri"/>
          <w:kern w:val="0"/>
          <w:sz w:val="24"/>
          <w:szCs w:val="24"/>
        </w:rPr>
        <w:t>竣工业绩</w:t>
      </w:r>
      <w:r>
        <w:rPr>
          <w:rFonts w:hint="eastAsia" w:ascii="仿宋" w:hAnsi="仿宋" w:eastAsia="仿宋" w:cs="Calibri"/>
          <w:kern w:val="0"/>
          <w:sz w:val="24"/>
          <w:szCs w:val="24"/>
          <w:lang w:val="en-US" w:eastAsia="zh-CN"/>
        </w:rPr>
        <w:t>至少1项</w:t>
      </w:r>
      <w:r>
        <w:rPr>
          <w:rFonts w:ascii="仿宋" w:hAnsi="仿宋" w:eastAsia="仿宋" w:cs="Calibri"/>
          <w:kern w:val="0"/>
          <w:sz w:val="24"/>
          <w:szCs w:val="24"/>
        </w:rPr>
        <w:t>（以竣工验收报告或验收记录为准）。否则不予通过资格符合性审查。竣工验收证明至少包含建设、监理、施工单位验收人员签字并盖章</w:t>
      </w:r>
      <w:r>
        <w:rPr>
          <w:rFonts w:hint="eastAsia" w:ascii="仿宋" w:hAnsi="仿宋" w:eastAsia="仿宋" w:cs="Calibri"/>
          <w:kern w:val="0"/>
          <w:sz w:val="24"/>
          <w:szCs w:val="24"/>
          <w:lang w:eastAsia="zh-CN"/>
        </w:rPr>
        <w:t>；</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4</w:t>
      </w:r>
      <w:r>
        <w:rPr>
          <w:rFonts w:ascii="仿宋" w:hAnsi="仿宋" w:eastAsia="仿宋" w:cs="Calibri"/>
          <w:kern w:val="0"/>
          <w:sz w:val="24"/>
          <w:szCs w:val="24"/>
        </w:rPr>
        <w:t>）</w:t>
      </w:r>
      <w:r>
        <w:rPr>
          <w:rFonts w:hint="eastAsia" w:ascii="仿宋" w:hAnsi="仿宋" w:eastAsia="仿宋" w:cs="Calibri"/>
          <w:kern w:val="0"/>
          <w:sz w:val="24"/>
          <w:szCs w:val="24"/>
          <w:lang w:val="en-US" w:eastAsia="zh-CN"/>
        </w:rPr>
        <w:t>企业须提供近三年（2020年、2021年、2022年）审计财务报表（</w:t>
      </w:r>
      <w:r>
        <w:rPr>
          <w:rFonts w:hint="eastAsia" w:ascii="仿宋" w:hAnsi="仿宋" w:eastAsia="仿宋" w:cs="Times New Roman"/>
          <w:sz w:val="24"/>
          <w:szCs w:val="24"/>
        </w:rPr>
        <w:t>投标人的成立时间少于上述年限的，应提供成立以来的，包含现金流量表、资产负债表、利润表</w:t>
      </w:r>
      <w:r>
        <w:rPr>
          <w:rFonts w:hint="eastAsia" w:ascii="仿宋" w:hAnsi="仿宋" w:eastAsia="仿宋" w:cs="Calibri"/>
          <w:kern w:val="0"/>
          <w:sz w:val="24"/>
          <w:szCs w:val="24"/>
          <w:lang w:val="en-US" w:eastAsia="zh-CN"/>
        </w:rPr>
        <w:t>）；</w:t>
      </w:r>
    </w:p>
    <w:p>
      <w:pPr>
        <w:spacing w:line="360" w:lineRule="auto"/>
        <w:ind w:firstLine="480" w:firstLineChars="200"/>
        <w:rPr>
          <w:rFonts w:hint="eastAsia" w:ascii="仿宋" w:hAnsi="仿宋" w:eastAsia="仿宋" w:cs="Calibri"/>
          <w:kern w:val="0"/>
          <w:sz w:val="24"/>
          <w:szCs w:val="24"/>
          <w:lang w:eastAsia="zh-CN"/>
        </w:rPr>
      </w:pP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5</w:t>
      </w:r>
      <w:r>
        <w:rPr>
          <w:rFonts w:ascii="仿宋" w:hAnsi="仿宋" w:eastAsia="仿宋" w:cs="Calibri"/>
          <w:kern w:val="0"/>
          <w:sz w:val="24"/>
          <w:szCs w:val="24"/>
        </w:rPr>
        <w:t>）拟派往本项目的项目经理应具有一级注册建造师资格</w:t>
      </w:r>
      <w:r>
        <w:rPr>
          <w:rFonts w:hint="eastAsia" w:ascii="仿宋" w:hAnsi="仿宋" w:eastAsia="仿宋" w:cs="Calibri"/>
          <w:kern w:val="0"/>
          <w:sz w:val="24"/>
          <w:szCs w:val="24"/>
          <w:lang w:eastAsia="zh-CN"/>
        </w:rPr>
        <w:t>（</w:t>
      </w:r>
      <w:r>
        <w:rPr>
          <w:rFonts w:hint="eastAsia" w:ascii="仿宋" w:hAnsi="仿宋" w:eastAsia="仿宋" w:cs="Calibri"/>
          <w:kern w:val="0"/>
          <w:sz w:val="24"/>
          <w:szCs w:val="24"/>
        </w:rPr>
        <w:t>建筑工程专业）</w:t>
      </w:r>
      <w:r>
        <w:rPr>
          <w:rFonts w:hint="eastAsia" w:ascii="仿宋" w:hAnsi="仿宋" w:eastAsia="仿宋" w:cs="Calibri"/>
          <w:kern w:val="0"/>
          <w:sz w:val="24"/>
          <w:szCs w:val="24"/>
          <w:lang w:val="en-US" w:eastAsia="zh-CN"/>
        </w:rPr>
        <w:t>且</w:t>
      </w:r>
      <w:r>
        <w:rPr>
          <w:rFonts w:hint="eastAsia" w:ascii="仿宋" w:hAnsi="仿宋" w:eastAsia="仿宋" w:cs="Calibri"/>
          <w:kern w:val="0"/>
          <w:sz w:val="24"/>
          <w:szCs w:val="24"/>
          <w:highlight w:val="none"/>
        </w:rPr>
        <w:t>具有</w:t>
      </w:r>
      <w:r>
        <w:rPr>
          <w:rFonts w:ascii="仿宋" w:hAnsi="仿宋" w:eastAsia="仿宋" w:cs="Calibri"/>
          <w:kern w:val="0"/>
          <w:sz w:val="24"/>
          <w:szCs w:val="24"/>
        </w:rPr>
        <w:t>有效</w:t>
      </w:r>
      <w:r>
        <w:rPr>
          <w:rFonts w:hint="eastAsia" w:ascii="仿宋" w:hAnsi="仿宋" w:eastAsia="仿宋" w:cs="Calibri"/>
          <w:kern w:val="0"/>
          <w:sz w:val="24"/>
          <w:szCs w:val="24"/>
          <w:lang w:val="en-US" w:eastAsia="zh-CN"/>
        </w:rPr>
        <w:t>的</w:t>
      </w:r>
      <w:r>
        <w:rPr>
          <w:rFonts w:hint="eastAsia" w:ascii="仿宋" w:hAnsi="仿宋" w:eastAsia="仿宋" w:cs="Calibri"/>
          <w:kern w:val="0"/>
          <w:sz w:val="24"/>
          <w:szCs w:val="24"/>
          <w:highlight w:val="none"/>
        </w:rPr>
        <w:t>安全生产考核合格（</w:t>
      </w:r>
      <w:r>
        <w:rPr>
          <w:rFonts w:ascii="仿宋" w:hAnsi="仿宋" w:eastAsia="仿宋" w:cs="Calibri"/>
          <w:kern w:val="0"/>
          <w:sz w:val="24"/>
          <w:szCs w:val="24"/>
          <w:highlight w:val="none"/>
        </w:rPr>
        <w:t>B类）证书</w:t>
      </w:r>
      <w:r>
        <w:rPr>
          <w:rFonts w:ascii="仿宋" w:hAnsi="仿宋" w:eastAsia="仿宋" w:cs="Calibri"/>
          <w:kern w:val="0"/>
          <w:sz w:val="24"/>
          <w:szCs w:val="24"/>
        </w:rPr>
        <w:t>，且未担任其他在施建设工程项目，项目经理需提供</w:t>
      </w:r>
      <w:r>
        <w:rPr>
          <w:rFonts w:hint="eastAsia" w:ascii="仿宋" w:hAnsi="仿宋" w:eastAsia="仿宋" w:cs="Calibri"/>
          <w:kern w:val="0"/>
          <w:sz w:val="24"/>
          <w:szCs w:val="24"/>
          <w:lang w:val="en-US" w:eastAsia="zh-CN"/>
        </w:rPr>
        <w:t>近六个月</w:t>
      </w:r>
      <w:r>
        <w:rPr>
          <w:rFonts w:ascii="仿宋" w:hAnsi="仿宋" w:eastAsia="仿宋" w:cs="Calibri"/>
          <w:kern w:val="0"/>
          <w:sz w:val="24"/>
          <w:szCs w:val="24"/>
        </w:rPr>
        <w:t>或以上社保缴纳证明</w:t>
      </w:r>
      <w:r>
        <w:rPr>
          <w:rFonts w:hint="eastAsia" w:ascii="仿宋" w:hAnsi="仿宋" w:eastAsia="仿宋" w:cs="Calibri"/>
          <w:kern w:val="0"/>
          <w:sz w:val="24"/>
          <w:szCs w:val="24"/>
          <w:lang w:eastAsia="zh-CN"/>
        </w:rPr>
        <w:t>；</w:t>
      </w:r>
    </w:p>
    <w:p>
      <w:pPr>
        <w:spacing w:line="360" w:lineRule="auto"/>
        <w:ind w:firstLine="480" w:firstLineChars="200"/>
        <w:rPr>
          <w:rFonts w:hint="eastAsia" w:ascii="仿宋" w:hAnsi="仿宋" w:eastAsia="仿宋" w:cs="Calibri"/>
          <w:kern w:val="0"/>
          <w:sz w:val="24"/>
          <w:szCs w:val="24"/>
          <w:lang w:eastAsia="zh-CN"/>
        </w:rPr>
      </w:pP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6</w:t>
      </w:r>
      <w:r>
        <w:rPr>
          <w:rFonts w:ascii="仿宋" w:hAnsi="仿宋" w:eastAsia="仿宋" w:cs="Calibri"/>
          <w:kern w:val="0"/>
          <w:sz w:val="24"/>
          <w:szCs w:val="24"/>
        </w:rPr>
        <w:t>）投标人须提供拟任安全负责人有效的安全生产考核合格证（C类）</w:t>
      </w:r>
      <w:r>
        <w:rPr>
          <w:rFonts w:hint="eastAsia" w:ascii="仿宋" w:hAnsi="仿宋" w:eastAsia="仿宋" w:cs="Calibri"/>
          <w:kern w:val="0"/>
          <w:sz w:val="24"/>
          <w:szCs w:val="24"/>
          <w:lang w:eastAsia="zh-CN"/>
        </w:rPr>
        <w:t>，</w:t>
      </w:r>
      <w:r>
        <w:rPr>
          <w:rFonts w:hint="eastAsia" w:ascii="仿宋" w:hAnsi="仿宋" w:eastAsia="仿宋" w:cs="Calibri"/>
          <w:kern w:val="0"/>
          <w:sz w:val="24"/>
          <w:szCs w:val="24"/>
          <w:lang w:val="en-US" w:eastAsia="zh-CN"/>
        </w:rPr>
        <w:t>且提供近六个月</w:t>
      </w:r>
      <w:r>
        <w:rPr>
          <w:rFonts w:ascii="仿宋" w:hAnsi="仿宋" w:eastAsia="仿宋" w:cs="Calibri"/>
          <w:kern w:val="0"/>
          <w:sz w:val="24"/>
          <w:szCs w:val="24"/>
        </w:rPr>
        <w:t>或以上社保缴纳证明</w:t>
      </w:r>
      <w:r>
        <w:rPr>
          <w:rFonts w:hint="eastAsia" w:ascii="仿宋" w:hAnsi="仿宋" w:eastAsia="仿宋" w:cs="Calibri"/>
          <w:kern w:val="0"/>
          <w:sz w:val="24"/>
          <w:szCs w:val="24"/>
          <w:lang w:eastAsia="zh-CN"/>
        </w:rPr>
        <w:t>；</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7</w:t>
      </w:r>
      <w:r>
        <w:rPr>
          <w:rFonts w:ascii="仿宋" w:hAnsi="仿宋" w:eastAsia="仿宋" w:cs="Calibri"/>
          <w:kern w:val="0"/>
          <w:sz w:val="24"/>
          <w:szCs w:val="24"/>
        </w:rPr>
        <w:t>）投标人须具有良好的银行资信和商业信誉，没有处于被责令停业，财产被接管、冻结、破产状态</w:t>
      </w:r>
      <w:r>
        <w:rPr>
          <w:rFonts w:hint="eastAsia" w:ascii="仿宋" w:hAnsi="仿宋" w:eastAsia="仿宋" w:cs="Calibri"/>
          <w:kern w:val="0"/>
          <w:sz w:val="24"/>
          <w:szCs w:val="24"/>
          <w:lang w:eastAsia="zh-CN"/>
        </w:rPr>
        <w:t>（</w:t>
      </w:r>
      <w:r>
        <w:rPr>
          <w:rFonts w:hint="eastAsia" w:ascii="仿宋" w:hAnsi="仿宋" w:eastAsia="仿宋" w:cs="Calibri"/>
          <w:kern w:val="0"/>
          <w:sz w:val="24"/>
          <w:szCs w:val="24"/>
          <w:lang w:val="en-US" w:eastAsia="zh-CN"/>
        </w:rPr>
        <w:t>提供承诺函</w:t>
      </w:r>
      <w:r>
        <w:rPr>
          <w:rFonts w:hint="eastAsia" w:ascii="仿宋" w:hAnsi="仿宋" w:eastAsia="仿宋" w:cs="Calibri"/>
          <w:kern w:val="0"/>
          <w:sz w:val="24"/>
          <w:szCs w:val="24"/>
          <w:lang w:eastAsia="zh-CN"/>
        </w:rPr>
        <w:t>）</w:t>
      </w:r>
      <w:r>
        <w:rPr>
          <w:rFonts w:ascii="仿宋" w:hAnsi="仿宋" w:eastAsia="仿宋" w:cs="Calibri"/>
          <w:kern w:val="0"/>
          <w:sz w:val="24"/>
          <w:szCs w:val="24"/>
        </w:rPr>
        <w:t>。</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8</w:t>
      </w:r>
      <w:r>
        <w:rPr>
          <w:rFonts w:ascii="仿宋" w:hAnsi="仿宋" w:eastAsia="仿宋" w:cs="Calibri"/>
          <w:kern w:val="0"/>
          <w:sz w:val="24"/>
          <w:szCs w:val="24"/>
        </w:rPr>
        <w:t>）</w:t>
      </w:r>
      <w:r>
        <w:rPr>
          <w:rFonts w:hint="eastAsia" w:ascii="仿宋" w:hAnsi="仿宋" w:eastAsia="仿宋" w:cs="Times New Roman"/>
          <w:sz w:val="24"/>
          <w:szCs w:val="24"/>
        </w:rPr>
        <w:t>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w:t>
      </w:r>
      <w:r>
        <w:rPr>
          <w:rFonts w:hint="eastAsia" w:ascii="仿宋" w:hAnsi="仿宋" w:eastAsia="仿宋" w:cs="Calibri"/>
          <w:kern w:val="0"/>
          <w:sz w:val="24"/>
          <w:szCs w:val="24"/>
          <w:lang w:eastAsia="zh-CN"/>
        </w:rPr>
        <w:t>）</w:t>
      </w:r>
      <w:r>
        <w:rPr>
          <w:rFonts w:ascii="仿宋" w:hAnsi="仿宋" w:eastAsia="仿宋" w:cs="Calibri"/>
          <w:kern w:val="0"/>
          <w:sz w:val="24"/>
          <w:szCs w:val="24"/>
        </w:rPr>
        <w:t>。</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注：母子公司资质业绩不得互相借用。</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本项目不接受联合体投标，并禁止转包，由于违法转包造成一切责任均由投标人承担。</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注：本项目实行资格后审，投标人从招标人处得到招标文件，不代表通过资格审查。</w:t>
      </w:r>
    </w:p>
    <w:p>
      <w:pPr>
        <w:spacing w:line="360" w:lineRule="exact"/>
        <w:rPr>
          <w:rFonts w:asciiTheme="minorEastAsia" w:hAnsiTheme="minorEastAsia"/>
          <w:sz w:val="28"/>
          <w:szCs w:val="28"/>
          <w:u w:val="single"/>
        </w:rPr>
      </w:pPr>
      <w:r>
        <w:rPr>
          <w:rFonts w:hint="eastAsia" w:asciiTheme="minorEastAsia" w:hAnsiTheme="minorEastAsia"/>
          <w:b/>
          <w:sz w:val="28"/>
          <w:szCs w:val="28"/>
        </w:rPr>
        <w:t>三、</w:t>
      </w:r>
      <w:r>
        <w:rPr>
          <w:rFonts w:asciiTheme="minorEastAsia" w:hAnsiTheme="minorEastAsia"/>
          <w:b/>
          <w:sz w:val="28"/>
          <w:szCs w:val="28"/>
        </w:rPr>
        <w:t>招标文件</w:t>
      </w:r>
      <w:r>
        <w:rPr>
          <w:rFonts w:hint="eastAsia" w:asciiTheme="minorEastAsia" w:hAnsiTheme="minorEastAsia"/>
          <w:b/>
          <w:sz w:val="28"/>
          <w:szCs w:val="28"/>
        </w:rPr>
        <w:t xml:space="preserve">的获取 </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（1）时  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5</w:t>
      </w:r>
      <w:r>
        <w:rPr>
          <w:rFonts w:hint="eastAsia" w:ascii="仿宋" w:hAnsi="仿宋" w:eastAsia="仿宋" w:cs="Calibri"/>
          <w:kern w:val="0"/>
          <w:sz w:val="24"/>
          <w:szCs w:val="24"/>
        </w:rPr>
        <w:t>日-2023年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月1</w:t>
      </w:r>
      <w:r>
        <w:rPr>
          <w:rFonts w:hint="eastAsia" w:ascii="仿宋" w:hAnsi="仿宋" w:eastAsia="仿宋" w:cs="Calibri"/>
          <w:kern w:val="0"/>
          <w:sz w:val="24"/>
          <w:szCs w:val="24"/>
          <w:lang w:val="en-US" w:eastAsia="zh-CN"/>
        </w:rPr>
        <w:t>1</w:t>
      </w:r>
      <w:r>
        <w:rPr>
          <w:rFonts w:hint="eastAsia" w:ascii="仿宋" w:hAnsi="仿宋" w:eastAsia="仿宋" w:cs="Calibri"/>
          <w:kern w:val="0"/>
          <w:sz w:val="24"/>
          <w:szCs w:val="24"/>
        </w:rPr>
        <w:t>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2）获取方式：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3</w:t>
      </w:r>
      <w:r>
        <w:rPr>
          <w:rFonts w:hint="eastAsia" w:ascii="仿宋" w:hAnsi="仿宋" w:eastAsia="仿宋" w:cs="Calibri"/>
          <w:kern w:val="0"/>
          <w:sz w:val="24"/>
          <w:szCs w:val="24"/>
        </w:rPr>
        <w:t>2”标书费字样，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w:t>
      </w:r>
      <w:r>
        <w:rPr>
          <w:rFonts w:hint="eastAsia" w:ascii="仿宋" w:hAnsi="仿宋" w:eastAsia="仿宋" w:cs="Calibri"/>
          <w:kern w:val="0"/>
          <w:sz w:val="24"/>
          <w:szCs w:val="24"/>
          <w:lang w:val="en-US" w:eastAsia="zh-CN"/>
        </w:rPr>
        <w:t>10</w:t>
      </w:r>
      <w:r>
        <w:rPr>
          <w:rFonts w:hint="eastAsia" w:ascii="仿宋" w:hAnsi="仿宋" w:eastAsia="仿宋" w:cs="Calibri"/>
          <w:kern w:val="0"/>
          <w:sz w:val="24"/>
          <w:szCs w:val="24"/>
        </w:rPr>
        <w:t>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8"/>
        <w:spacing w:line="360" w:lineRule="auto"/>
        <w:ind w:firstLine="960" w:firstLineChars="400"/>
        <w:jc w:val="both"/>
        <w:rPr>
          <w:rFonts w:ascii="仿宋" w:hAnsi="仿宋" w:eastAsia="仿宋" w:cs="Calibri"/>
          <w:kern w:val="0"/>
          <w:sz w:val="24"/>
          <w:szCs w:val="24"/>
          <w:lang w:val="zh-CN"/>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tabs>
          <w:tab w:val="left" w:pos="0"/>
          <w:tab w:val="left" w:pos="360"/>
          <w:tab w:val="left" w:pos="840"/>
          <w:tab w:val="left" w:pos="955"/>
        </w:tabs>
        <w:adjustRightInd w:val="0"/>
        <w:spacing w:line="360" w:lineRule="exact"/>
        <w:rPr>
          <w:rFonts w:asciiTheme="minorEastAsia" w:hAnsiTheme="minorEastAsia"/>
          <w:b/>
          <w:bCs/>
          <w:sz w:val="28"/>
          <w:szCs w:val="28"/>
          <w:lang w:val="zh-CN"/>
        </w:rPr>
      </w:pPr>
      <w:r>
        <w:rPr>
          <w:rFonts w:hint="eastAsia" w:asciiTheme="minorEastAsia" w:hAnsiTheme="minorEastAsia"/>
          <w:b/>
          <w:sz w:val="28"/>
          <w:szCs w:val="28"/>
        </w:rPr>
        <w:t>四、投标文件的递交</w:t>
      </w:r>
    </w:p>
    <w:p>
      <w:pPr>
        <w:spacing w:line="360" w:lineRule="auto"/>
        <w:ind w:firstLine="480" w:firstLineChars="200"/>
        <w:rPr>
          <w:rFonts w:ascii="仿宋" w:hAnsi="仿宋" w:eastAsia="仿宋" w:cs="Calibri"/>
          <w:kern w:val="0"/>
          <w:sz w:val="24"/>
          <w:szCs w:val="24"/>
          <w:highlight w:val="none"/>
        </w:rPr>
      </w:pPr>
      <w:r>
        <w:rPr>
          <w:rFonts w:hint="eastAsia" w:ascii="仿宋" w:hAnsi="仿宋" w:eastAsia="仿宋" w:cs="Calibri"/>
          <w:kern w:val="0"/>
          <w:sz w:val="24"/>
          <w:szCs w:val="24"/>
        </w:rPr>
        <w:t>递交截止时间：</w:t>
      </w:r>
      <w:r>
        <w:rPr>
          <w:rFonts w:hint="eastAsia" w:ascii="仿宋" w:hAnsi="仿宋" w:eastAsia="仿宋" w:cs="Calibri"/>
          <w:kern w:val="0"/>
          <w:sz w:val="24"/>
          <w:szCs w:val="24"/>
          <w:highlight w:val="none"/>
        </w:rPr>
        <w:t>2023年</w:t>
      </w:r>
      <w:r>
        <w:rPr>
          <w:rFonts w:hint="eastAsia" w:ascii="仿宋" w:hAnsi="仿宋" w:eastAsia="仿宋" w:cs="Calibri"/>
          <w:kern w:val="0"/>
          <w:sz w:val="24"/>
          <w:szCs w:val="24"/>
          <w:highlight w:val="none"/>
          <w:lang w:val="en-US" w:eastAsia="zh-CN"/>
        </w:rPr>
        <w:t>6</w:t>
      </w:r>
      <w:r>
        <w:rPr>
          <w:rFonts w:hint="eastAsia" w:ascii="仿宋" w:hAnsi="仿宋" w:eastAsia="仿宋" w:cs="Calibri"/>
          <w:kern w:val="0"/>
          <w:sz w:val="24"/>
          <w:szCs w:val="24"/>
          <w:highlight w:val="none"/>
        </w:rPr>
        <w:t>月2</w:t>
      </w:r>
      <w:r>
        <w:rPr>
          <w:rFonts w:hint="eastAsia" w:ascii="仿宋" w:hAnsi="仿宋" w:eastAsia="仿宋" w:cs="Calibri"/>
          <w:kern w:val="0"/>
          <w:sz w:val="24"/>
          <w:szCs w:val="24"/>
          <w:highlight w:val="none"/>
          <w:lang w:val="en-US" w:eastAsia="zh-CN"/>
        </w:rPr>
        <w:t>1</w:t>
      </w:r>
      <w:r>
        <w:rPr>
          <w:rFonts w:hint="eastAsia" w:ascii="仿宋" w:hAnsi="仿宋" w:eastAsia="仿宋" w:cs="Calibri"/>
          <w:kern w:val="0"/>
          <w:sz w:val="24"/>
          <w:szCs w:val="24"/>
          <w:highlight w:val="none"/>
        </w:rPr>
        <w:t>日1</w:t>
      </w:r>
      <w:r>
        <w:rPr>
          <w:rFonts w:hint="eastAsia" w:ascii="仿宋" w:hAnsi="仿宋" w:eastAsia="仿宋" w:cs="Calibri"/>
          <w:kern w:val="0"/>
          <w:sz w:val="24"/>
          <w:szCs w:val="24"/>
          <w:highlight w:val="none"/>
          <w:lang w:val="en-US" w:eastAsia="zh-CN"/>
        </w:rPr>
        <w:t>4</w:t>
      </w:r>
      <w:r>
        <w:rPr>
          <w:rFonts w:hint="eastAsia" w:ascii="仿宋" w:hAnsi="仿宋" w:eastAsia="仿宋" w:cs="Calibri"/>
          <w:kern w:val="0"/>
          <w:sz w:val="24"/>
          <w:szCs w:val="24"/>
          <w:highlight w:val="none"/>
        </w:rPr>
        <w:t>:</w:t>
      </w:r>
      <w:r>
        <w:rPr>
          <w:rFonts w:hint="eastAsia" w:ascii="仿宋" w:hAnsi="仿宋" w:eastAsia="仿宋" w:cs="Calibri"/>
          <w:kern w:val="0"/>
          <w:sz w:val="24"/>
          <w:szCs w:val="24"/>
          <w:highlight w:val="none"/>
          <w:lang w:val="en-US" w:eastAsia="zh-CN"/>
        </w:rPr>
        <w:t>0</w:t>
      </w:r>
      <w:r>
        <w:rPr>
          <w:rFonts w:hint="eastAsia" w:ascii="仿宋" w:hAnsi="仿宋" w:eastAsia="仿宋" w:cs="Calibri"/>
          <w:kern w:val="0"/>
          <w:sz w:val="24"/>
          <w:szCs w:val="24"/>
          <w:highlight w:val="none"/>
        </w:rPr>
        <w:t>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tabs>
          <w:tab w:val="left" w:pos="0"/>
          <w:tab w:val="left" w:pos="360"/>
          <w:tab w:val="left" w:pos="840"/>
          <w:tab w:val="left" w:pos="955"/>
        </w:tabs>
        <w:adjustRightInd w:val="0"/>
        <w:spacing w:line="360" w:lineRule="exact"/>
        <w:rPr>
          <w:rFonts w:asciiTheme="minorEastAsia" w:hAnsiTheme="minorEastAsia"/>
          <w:b/>
          <w:sz w:val="28"/>
          <w:szCs w:val="28"/>
        </w:rPr>
      </w:pPr>
      <w:r>
        <w:rPr>
          <w:rFonts w:hint="eastAsia" w:asciiTheme="minorEastAsia" w:hAnsiTheme="minorEastAsia"/>
          <w:b/>
          <w:sz w:val="28"/>
          <w:szCs w:val="28"/>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tabs>
          <w:tab w:val="left" w:pos="0"/>
          <w:tab w:val="left" w:pos="360"/>
          <w:tab w:val="left" w:pos="840"/>
          <w:tab w:val="left" w:pos="955"/>
        </w:tabs>
        <w:adjustRightInd w:val="0"/>
        <w:spacing w:line="360" w:lineRule="exact"/>
        <w:rPr>
          <w:rFonts w:asciiTheme="minorEastAsia" w:hAnsiTheme="minorEastAsia"/>
          <w:b/>
          <w:sz w:val="28"/>
          <w:szCs w:val="28"/>
        </w:rPr>
      </w:pPr>
      <w:r>
        <w:rPr>
          <w:rFonts w:hint="eastAsia" w:asciiTheme="minorEastAsia" w:hAnsiTheme="minorEastAsia"/>
          <w:b/>
          <w:sz w:val="28"/>
          <w:szCs w:val="28"/>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tabs>
          <w:tab w:val="left" w:pos="0"/>
          <w:tab w:val="left" w:pos="360"/>
          <w:tab w:val="left" w:pos="840"/>
          <w:tab w:val="left" w:pos="955"/>
        </w:tabs>
        <w:adjustRightInd w:val="0"/>
        <w:spacing w:line="360" w:lineRule="exact"/>
        <w:rPr>
          <w:rFonts w:asciiTheme="minorEastAsia" w:hAnsiTheme="minorEastAsia"/>
          <w:b/>
          <w:sz w:val="28"/>
          <w:szCs w:val="28"/>
        </w:rPr>
      </w:pPr>
      <w:r>
        <w:rPr>
          <w:rFonts w:hint="eastAsia" w:asciiTheme="minorEastAsia" w:hAnsiTheme="minorEastAsia"/>
          <w:b/>
          <w:sz w:val="28"/>
          <w:szCs w:val="28"/>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商务联系人：</w:t>
      </w:r>
      <w:r>
        <w:rPr>
          <w:rFonts w:hint="eastAsia" w:ascii="仿宋" w:hAnsi="仿宋" w:eastAsia="仿宋" w:cs="Calibri"/>
          <w:kern w:val="0"/>
          <w:sz w:val="24"/>
          <w:szCs w:val="24"/>
          <w:lang w:val="en-US" w:eastAsia="zh-CN"/>
        </w:rPr>
        <w:t>李晓钥</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025-85046328</w:t>
      </w:r>
    </w:p>
    <w:p>
      <w:pPr>
        <w:pStyle w:val="8"/>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技术联系人：</w:t>
      </w:r>
      <w:r>
        <w:rPr>
          <w:rFonts w:hint="eastAsia" w:ascii="仿宋" w:hAnsi="仿宋" w:eastAsia="仿宋" w:cs="Calibri"/>
          <w:kern w:val="0"/>
          <w:sz w:val="24"/>
          <w:szCs w:val="24"/>
          <w:lang w:val="en-US" w:eastAsia="zh-CN"/>
        </w:rPr>
        <w:t>陈琛</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联系电话：15895924516</w:t>
      </w:r>
    </w:p>
    <w:p>
      <w:pPr>
        <w:pStyle w:val="8"/>
        <w:ind w:firstLine="3360" w:firstLineChars="1400"/>
        <w:jc w:val="both"/>
        <w:rPr>
          <w:rFonts w:ascii="仿宋" w:hAnsi="仿宋" w:eastAsia="仿宋" w:cs="Calibri"/>
          <w:b w:val="0"/>
          <w:bCs w:val="0"/>
          <w:kern w:val="0"/>
          <w:sz w:val="24"/>
          <w:szCs w:val="24"/>
        </w:rPr>
      </w:pPr>
    </w:p>
    <w:p>
      <w:pPr>
        <w:pStyle w:val="8"/>
        <w:ind w:firstLine="3360" w:firstLineChars="1400"/>
        <w:jc w:val="both"/>
        <w:rPr>
          <w:rFonts w:ascii="仿宋" w:hAnsi="仿宋" w:eastAsia="仿宋" w:cs="Calibri"/>
          <w:b w:val="0"/>
          <w:bCs w:val="0"/>
          <w:kern w:val="0"/>
          <w:sz w:val="24"/>
          <w:szCs w:val="24"/>
        </w:rPr>
      </w:pPr>
    </w:p>
    <w:p>
      <w:pPr>
        <w:spacing w:line="360" w:lineRule="auto"/>
        <w:rPr>
          <w:rFonts w:ascii="仿宋" w:hAnsi="仿宋" w:eastAsia="仿宋" w:cs="Calibri"/>
          <w:kern w:val="0"/>
          <w:sz w:val="24"/>
          <w:szCs w:val="24"/>
        </w:rPr>
      </w:pP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 xml:space="preserve">                       </w:t>
      </w:r>
      <w:r>
        <w:rPr>
          <w:rFonts w:asciiTheme="minorEastAsia" w:hAnsiTheme="minorEastAsia"/>
          <w:sz w:val="24"/>
          <w:szCs w:val="24"/>
        </w:rPr>
        <w:t xml:space="preserve">     </w:t>
      </w:r>
    </w:p>
    <w:p>
      <w:pPr>
        <w:pStyle w:val="8"/>
        <w:ind w:firstLine="3360" w:firstLineChars="1400"/>
        <w:jc w:val="both"/>
        <w:rPr>
          <w:rFonts w:ascii="仿宋" w:hAnsi="仿宋" w:eastAsia="仿宋" w:cs="Calibri"/>
          <w:b w:val="0"/>
          <w:bCs w:val="0"/>
          <w:kern w:val="0"/>
          <w:sz w:val="24"/>
          <w:szCs w:val="24"/>
        </w:rPr>
      </w:pPr>
    </w:p>
    <w:p>
      <w:pPr>
        <w:pStyle w:val="8"/>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8"/>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hint="eastAsia" w:ascii="仿宋" w:hAnsi="仿宋" w:eastAsia="仿宋" w:cs="Calibri"/>
          <w:b w:val="0"/>
          <w:bCs w:val="0"/>
          <w:kern w:val="0"/>
          <w:sz w:val="24"/>
          <w:szCs w:val="24"/>
          <w:lang w:val="en-US" w:eastAsia="zh-CN"/>
        </w:rPr>
        <w:t>6</w:t>
      </w:r>
      <w:r>
        <w:rPr>
          <w:rFonts w:hint="eastAsia" w:ascii="仿宋" w:hAnsi="仿宋" w:eastAsia="仿宋" w:cs="Calibri"/>
          <w:b w:val="0"/>
          <w:bCs w:val="0"/>
          <w:kern w:val="0"/>
          <w:sz w:val="24"/>
          <w:szCs w:val="24"/>
        </w:rPr>
        <w:t>.</w:t>
      </w:r>
      <w:r>
        <w:rPr>
          <w:rFonts w:ascii="仿宋" w:hAnsi="仿宋" w:eastAsia="仿宋" w:cs="Calibri"/>
          <w:b w:val="0"/>
          <w:bCs w:val="0"/>
          <w:kern w:val="0"/>
          <w:sz w:val="24"/>
          <w:szCs w:val="24"/>
        </w:rPr>
        <w:t>5</w:t>
      </w:r>
      <w:r>
        <w:rPr>
          <w:rFonts w:ascii="仿宋" w:hAnsi="仿宋" w:eastAsia="仿宋" w:cs="Calibri"/>
          <w:b w:val="0"/>
          <w:bCs w:val="0"/>
          <w:kern w:val="0"/>
          <w:sz w:val="24"/>
          <w:szCs w:val="24"/>
        </w:rPr>
        <w:br w:type="page"/>
      </w:r>
    </w:p>
    <w:p>
      <w:pPr>
        <w:pStyle w:val="8"/>
        <w:ind w:firstLine="480" w:firstLineChars="200"/>
        <w:jc w:val="both"/>
        <w:rPr>
          <w:rFonts w:ascii="仿宋" w:hAnsi="仿宋" w:eastAsia="仿宋" w:cs="Calibri"/>
          <w:b w:val="0"/>
          <w:bCs w:val="0"/>
          <w:kern w:val="0"/>
          <w:sz w:val="24"/>
          <w:szCs w:val="24"/>
        </w:rPr>
      </w:pPr>
    </w:p>
    <w:p>
      <w:pPr>
        <w:pStyle w:val="9"/>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     邮箱（以邮戳时间为准），方视为报名成功。</w:t>
      </w:r>
    </w:p>
    <w:p>
      <w:pPr>
        <w:spacing w:line="360" w:lineRule="auto"/>
        <w:ind w:firstLine="480" w:firstLineChars="200"/>
        <w:rPr>
          <w:rFonts w:ascii="仿宋" w:hAnsi="仿宋" w:eastAsia="仿宋" w:cs="Calibri"/>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5</w:t>
                    </w:r>
                    <w:r>
                      <w:rPr>
                        <w:lang w:val="zh-CN"/>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881D2"/>
    <w:multiLevelType w:val="singleLevel"/>
    <w:tmpl w:val="84F881D2"/>
    <w:lvl w:ilvl="0" w:tentative="0">
      <w:start w:val="1"/>
      <w:numFmt w:val="decimal"/>
      <w:pStyle w:val="10"/>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208AE"/>
    <w:rsid w:val="00053144"/>
    <w:rsid w:val="000B20AA"/>
    <w:rsid w:val="000C6DBC"/>
    <w:rsid w:val="000D0DF1"/>
    <w:rsid w:val="000D332E"/>
    <w:rsid w:val="000E321F"/>
    <w:rsid w:val="000F5757"/>
    <w:rsid w:val="001371D3"/>
    <w:rsid w:val="001469C6"/>
    <w:rsid w:val="0014703A"/>
    <w:rsid w:val="001B13D0"/>
    <w:rsid w:val="001B7653"/>
    <w:rsid w:val="001E756C"/>
    <w:rsid w:val="00211929"/>
    <w:rsid w:val="00221EB3"/>
    <w:rsid w:val="00224B3D"/>
    <w:rsid w:val="00243088"/>
    <w:rsid w:val="00245908"/>
    <w:rsid w:val="00283043"/>
    <w:rsid w:val="002918CC"/>
    <w:rsid w:val="002B46C1"/>
    <w:rsid w:val="002D3740"/>
    <w:rsid w:val="0034079A"/>
    <w:rsid w:val="003667CF"/>
    <w:rsid w:val="00393CF4"/>
    <w:rsid w:val="00394CB2"/>
    <w:rsid w:val="00396C56"/>
    <w:rsid w:val="00422E09"/>
    <w:rsid w:val="004843DC"/>
    <w:rsid w:val="00492384"/>
    <w:rsid w:val="004E2113"/>
    <w:rsid w:val="005067E4"/>
    <w:rsid w:val="0053214C"/>
    <w:rsid w:val="00557C2D"/>
    <w:rsid w:val="0056141C"/>
    <w:rsid w:val="00562872"/>
    <w:rsid w:val="00585745"/>
    <w:rsid w:val="00587C56"/>
    <w:rsid w:val="005B3DBD"/>
    <w:rsid w:val="00607005"/>
    <w:rsid w:val="00607AB8"/>
    <w:rsid w:val="00616C33"/>
    <w:rsid w:val="006342F9"/>
    <w:rsid w:val="0065088D"/>
    <w:rsid w:val="00655035"/>
    <w:rsid w:val="00661882"/>
    <w:rsid w:val="00664ED9"/>
    <w:rsid w:val="0069124F"/>
    <w:rsid w:val="0072280B"/>
    <w:rsid w:val="00733C5E"/>
    <w:rsid w:val="00782B19"/>
    <w:rsid w:val="007849CE"/>
    <w:rsid w:val="007F11DE"/>
    <w:rsid w:val="007F71CE"/>
    <w:rsid w:val="00850A0F"/>
    <w:rsid w:val="00856921"/>
    <w:rsid w:val="00881BB0"/>
    <w:rsid w:val="008A7EF6"/>
    <w:rsid w:val="008B6BA0"/>
    <w:rsid w:val="008F15D5"/>
    <w:rsid w:val="00955EA3"/>
    <w:rsid w:val="00993529"/>
    <w:rsid w:val="009A29AA"/>
    <w:rsid w:val="009B0074"/>
    <w:rsid w:val="009D4B1F"/>
    <w:rsid w:val="009D5797"/>
    <w:rsid w:val="009E2CFB"/>
    <w:rsid w:val="00A3323B"/>
    <w:rsid w:val="00A35E5F"/>
    <w:rsid w:val="00A549C4"/>
    <w:rsid w:val="00A94EAA"/>
    <w:rsid w:val="00AD6244"/>
    <w:rsid w:val="00AE4DEF"/>
    <w:rsid w:val="00AE5CC0"/>
    <w:rsid w:val="00B204AC"/>
    <w:rsid w:val="00B5666A"/>
    <w:rsid w:val="00C27732"/>
    <w:rsid w:val="00C54472"/>
    <w:rsid w:val="00C605E9"/>
    <w:rsid w:val="00C673D1"/>
    <w:rsid w:val="00C73A90"/>
    <w:rsid w:val="00CD6F3B"/>
    <w:rsid w:val="00D151E3"/>
    <w:rsid w:val="00D66BC5"/>
    <w:rsid w:val="00DA4985"/>
    <w:rsid w:val="00DA5620"/>
    <w:rsid w:val="00DB1D3A"/>
    <w:rsid w:val="00DD5EFF"/>
    <w:rsid w:val="00DE7521"/>
    <w:rsid w:val="00E061AF"/>
    <w:rsid w:val="00E9003D"/>
    <w:rsid w:val="00E9408A"/>
    <w:rsid w:val="00E949A2"/>
    <w:rsid w:val="00EA47D8"/>
    <w:rsid w:val="00EE6BEE"/>
    <w:rsid w:val="00F428B5"/>
    <w:rsid w:val="00F47E63"/>
    <w:rsid w:val="00F77B02"/>
    <w:rsid w:val="00F96712"/>
    <w:rsid w:val="00FB4FFE"/>
    <w:rsid w:val="00FC00EA"/>
    <w:rsid w:val="01C21A84"/>
    <w:rsid w:val="02184C98"/>
    <w:rsid w:val="06213939"/>
    <w:rsid w:val="063334F7"/>
    <w:rsid w:val="076230FB"/>
    <w:rsid w:val="0F326228"/>
    <w:rsid w:val="0F7656DC"/>
    <w:rsid w:val="11B17B5A"/>
    <w:rsid w:val="128F634E"/>
    <w:rsid w:val="138F16CD"/>
    <w:rsid w:val="15211270"/>
    <w:rsid w:val="165464BC"/>
    <w:rsid w:val="17225409"/>
    <w:rsid w:val="1AAF3E75"/>
    <w:rsid w:val="1C2079D0"/>
    <w:rsid w:val="212E3170"/>
    <w:rsid w:val="2262438B"/>
    <w:rsid w:val="23365D16"/>
    <w:rsid w:val="267D3705"/>
    <w:rsid w:val="26D8606A"/>
    <w:rsid w:val="27433CA3"/>
    <w:rsid w:val="286608DB"/>
    <w:rsid w:val="2A3222D4"/>
    <w:rsid w:val="2B5B781A"/>
    <w:rsid w:val="2D905893"/>
    <w:rsid w:val="2DB41456"/>
    <w:rsid w:val="339E6C9E"/>
    <w:rsid w:val="3457046D"/>
    <w:rsid w:val="36981915"/>
    <w:rsid w:val="38C518AF"/>
    <w:rsid w:val="392336A4"/>
    <w:rsid w:val="39BA4B8C"/>
    <w:rsid w:val="3D673DEF"/>
    <w:rsid w:val="3E930D99"/>
    <w:rsid w:val="3EAD6F0F"/>
    <w:rsid w:val="3FF14A4B"/>
    <w:rsid w:val="41C92DE5"/>
    <w:rsid w:val="468D476A"/>
    <w:rsid w:val="49263DCB"/>
    <w:rsid w:val="4AAA61F4"/>
    <w:rsid w:val="4F3F0645"/>
    <w:rsid w:val="51E753DE"/>
    <w:rsid w:val="524F1749"/>
    <w:rsid w:val="52985BFA"/>
    <w:rsid w:val="58150567"/>
    <w:rsid w:val="59190BBF"/>
    <w:rsid w:val="597A14E7"/>
    <w:rsid w:val="5BF8652C"/>
    <w:rsid w:val="5FA25E8E"/>
    <w:rsid w:val="60D55390"/>
    <w:rsid w:val="63443890"/>
    <w:rsid w:val="64E2007C"/>
    <w:rsid w:val="697C33E7"/>
    <w:rsid w:val="69946030"/>
    <w:rsid w:val="6AA264DC"/>
    <w:rsid w:val="6BCB6905"/>
    <w:rsid w:val="6F526F22"/>
    <w:rsid w:val="79F33B29"/>
    <w:rsid w:val="7CE31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unhideWhenUsed/>
    <w:qFormat/>
    <w:uiPriority w:val="9"/>
    <w:pPr>
      <w:keepNext/>
      <w:keepLines/>
      <w:spacing w:before="100" w:after="100" w:line="360" w:lineRule="auto"/>
      <w:outlineLvl w:val="1"/>
    </w:pPr>
    <w:rPr>
      <w:rFonts w:ascii="Arial" w:hAnsi="Arial" w:eastAsia="黑体"/>
      <w:b/>
      <w:sz w:val="28"/>
      <w:lang w:val="zh-CN"/>
    </w:rPr>
  </w:style>
  <w:style w:type="paragraph" w:styleId="6">
    <w:name w:val="heading 3"/>
    <w:basedOn w:val="1"/>
    <w:next w:val="1"/>
    <w:unhideWhenUsed/>
    <w:qFormat/>
    <w:uiPriority w:val="0"/>
    <w:pPr>
      <w:keepNext/>
      <w:keepLines/>
      <w:spacing w:before="100" w:after="100" w:line="360" w:lineRule="auto"/>
      <w:outlineLvl w:val="2"/>
    </w:pPr>
    <w:rPr>
      <w:b/>
      <w:bCs/>
      <w:sz w:val="24"/>
      <w:szCs w:val="32"/>
      <w:lang w:val="zh-CN"/>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6"/>
    <w:unhideWhenUsed/>
    <w:qFormat/>
    <w:uiPriority w:val="99"/>
    <w:pPr>
      <w:tabs>
        <w:tab w:val="center" w:pos="4153"/>
        <w:tab w:val="right" w:pos="8306"/>
      </w:tabs>
      <w:snapToGrid w:val="0"/>
      <w:jc w:val="left"/>
    </w:pPr>
    <w:rPr>
      <w:sz w:val="18"/>
      <w:szCs w:val="18"/>
    </w:rPr>
  </w:style>
  <w:style w:type="paragraph" w:customStyle="1" w:styleId="3">
    <w:name w:val="目录 31"/>
    <w:next w:val="1"/>
    <w:qFormat/>
    <w:uiPriority w:val="0"/>
    <w:pPr>
      <w:wordWrap w:val="0"/>
      <w:spacing w:after="200" w:line="276" w:lineRule="auto"/>
      <w:ind w:left="425"/>
      <w:jc w:val="both"/>
    </w:pPr>
    <w:rPr>
      <w:rFonts w:ascii="Times New Roman" w:hAnsi="Times New Roman" w:eastAsia="宋体" w:cs="Times New Roman"/>
      <w:kern w:val="24"/>
      <w:sz w:val="21"/>
      <w:szCs w:val="24"/>
      <w:lang w:val="en-US" w:eastAsia="zh-CN" w:bidi="ar-SA"/>
    </w:rPr>
  </w:style>
  <w:style w:type="paragraph" w:styleId="7">
    <w:name w:val="toa heading"/>
    <w:basedOn w:val="1"/>
    <w:next w:val="1"/>
    <w:unhideWhenUsed/>
    <w:qFormat/>
    <w:uiPriority w:val="99"/>
    <w:pPr>
      <w:spacing w:before="120"/>
    </w:pPr>
    <w:rPr>
      <w:rFonts w:ascii="Cambria" w:hAnsi="Cambria"/>
      <w:sz w:val="24"/>
      <w:szCs w:val="24"/>
    </w:rPr>
  </w:style>
  <w:style w:type="paragraph" w:styleId="8">
    <w:name w:val="Body Text"/>
    <w:basedOn w:val="1"/>
    <w:link w:val="17"/>
    <w:qFormat/>
    <w:uiPriority w:val="0"/>
    <w:pPr>
      <w:jc w:val="center"/>
    </w:pPr>
    <w:rPr>
      <w:rFonts w:ascii="宋体" w:hAnsi="Calibri" w:eastAsia="宋体" w:cs="Times New Roman"/>
      <w:b/>
      <w:bCs/>
      <w:sz w:val="36"/>
      <w:szCs w:val="20"/>
    </w:rPr>
  </w:style>
  <w:style w:type="paragraph" w:styleId="9">
    <w:name w:val="Plain Text"/>
    <w:basedOn w:val="1"/>
    <w:next w:val="10"/>
    <w:link w:val="18"/>
    <w:qFormat/>
    <w:uiPriority w:val="0"/>
    <w:pPr>
      <w:spacing w:line="360" w:lineRule="auto"/>
    </w:pPr>
    <w:rPr>
      <w:rFonts w:ascii="宋体" w:hAnsi="Courier New" w:eastAsia="宋体" w:cs="Times New Roman"/>
      <w:sz w:val="24"/>
      <w:szCs w:val="20"/>
    </w:rPr>
  </w:style>
  <w:style w:type="paragraph" w:styleId="10">
    <w:name w:val="List Number 5"/>
    <w:basedOn w:val="1"/>
    <w:semiHidden/>
    <w:unhideWhenUsed/>
    <w:qFormat/>
    <w:uiPriority w:val="99"/>
    <w:pPr>
      <w:numPr>
        <w:ilvl w:val="0"/>
        <w:numId w:val="1"/>
      </w:numPr>
    </w:p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4">
    <w:name w:val="Hyperlink"/>
    <w:basedOn w:val="13"/>
    <w:unhideWhenUsed/>
    <w:qFormat/>
    <w:uiPriority w:val="99"/>
    <w:rPr>
      <w:color w:val="0000FF"/>
      <w:u w:val="single"/>
    </w:rPr>
  </w:style>
  <w:style w:type="character" w:customStyle="1" w:styleId="15">
    <w:name w:val="页眉 字符"/>
    <w:basedOn w:val="13"/>
    <w:link w:val="11"/>
    <w:qFormat/>
    <w:uiPriority w:val="99"/>
    <w:rPr>
      <w:sz w:val="18"/>
      <w:szCs w:val="18"/>
    </w:rPr>
  </w:style>
  <w:style w:type="character" w:customStyle="1" w:styleId="16">
    <w:name w:val="页脚 字符"/>
    <w:basedOn w:val="13"/>
    <w:link w:val="2"/>
    <w:qFormat/>
    <w:uiPriority w:val="99"/>
    <w:rPr>
      <w:sz w:val="18"/>
      <w:szCs w:val="18"/>
    </w:rPr>
  </w:style>
  <w:style w:type="character" w:customStyle="1" w:styleId="17">
    <w:name w:val="正文文本 字符"/>
    <w:basedOn w:val="13"/>
    <w:link w:val="8"/>
    <w:qFormat/>
    <w:uiPriority w:val="0"/>
    <w:rPr>
      <w:rFonts w:ascii="宋体" w:hAnsi="Calibri" w:eastAsia="宋体" w:cs="Times New Roman"/>
      <w:b/>
      <w:bCs/>
      <w:sz w:val="36"/>
      <w:szCs w:val="20"/>
    </w:rPr>
  </w:style>
  <w:style w:type="character" w:customStyle="1" w:styleId="18">
    <w:name w:val="纯文本 字符"/>
    <w:basedOn w:val="13"/>
    <w:link w:val="9"/>
    <w:qFormat/>
    <w:uiPriority w:val="0"/>
    <w:rPr>
      <w:rFonts w:ascii="宋体" w:hAnsi="Courier New" w:eastAsia="宋体" w:cs="Times New Roman"/>
      <w:sz w:val="24"/>
      <w:szCs w:val="20"/>
    </w:rPr>
  </w:style>
  <w:style w:type="paragraph" w:customStyle="1" w:styleId="19">
    <w:name w:val="样式3"/>
    <w:basedOn w:val="1"/>
    <w:qFormat/>
    <w:uiPriority w:val="0"/>
    <w:pPr>
      <w:tabs>
        <w:tab w:val="left" w:pos="2160"/>
        <w:tab w:val="left" w:pos="5040"/>
      </w:tabs>
      <w:spacing w:line="520" w:lineRule="exact"/>
      <w:ind w:firstLine="480" w:firstLineChars="200"/>
    </w:pPr>
    <w:rPr>
      <w:rFonts w:ascii="Arial Narrow" w:hAnsi="Arial Narrow" w:cs="Calibri"/>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3146</Words>
  <Characters>3548</Characters>
  <Lines>29</Lines>
  <Paragraphs>8</Paragraphs>
  <TotalTime>5</TotalTime>
  <ScaleCrop>false</ScaleCrop>
  <LinksUpToDate>false</LinksUpToDate>
  <CharactersWithSpaces>3749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2023-06-05T08:24:01Z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4339690ED29C47328A6D2C110DCF710F</vt:lpwstr>
  </property>
</Properties>
</file>