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cs="Calibri"/>
          <w:b/>
          <w:bCs/>
          <w:kern w:val="0"/>
          <w:sz w:val="30"/>
          <w:szCs w:val="30"/>
          <w:lang w:val="en-US" w:eastAsia="zh-CN"/>
        </w:rPr>
      </w:pPr>
      <w:r>
        <w:rPr>
          <w:rFonts w:hint="eastAsia" w:ascii="仿宋" w:hAnsi="仿宋" w:eastAsia="仿宋" w:cs="Calibri"/>
          <w:b/>
          <w:bCs/>
          <w:kern w:val="0"/>
          <w:sz w:val="30"/>
          <w:szCs w:val="30"/>
        </w:rPr>
        <w:t>智能安全生产管控中心LED显示屏及液晶拼接屏采购</w:t>
      </w:r>
      <w:r>
        <w:rPr>
          <w:rFonts w:hint="eastAsia" w:ascii="仿宋" w:hAnsi="仿宋" w:eastAsia="仿宋" w:cs="Calibri"/>
          <w:b/>
          <w:bCs/>
          <w:kern w:val="0"/>
          <w:sz w:val="30"/>
          <w:szCs w:val="30"/>
          <w:lang w:val="en-US" w:eastAsia="zh-CN"/>
        </w:rPr>
        <w:t>招标公告</w:t>
      </w:r>
    </w:p>
    <w:p>
      <w:pPr>
        <w:spacing w:line="360" w:lineRule="auto"/>
        <w:jc w:val="center"/>
        <w:rPr>
          <w:rFonts w:ascii="仿宋" w:hAnsi="仿宋" w:eastAsia="仿宋" w:cs="Calibri"/>
          <w:b/>
          <w:bCs/>
          <w:kern w:val="0"/>
          <w:sz w:val="24"/>
          <w:szCs w:val="24"/>
        </w:rPr>
      </w:pPr>
      <w:r>
        <w:rPr>
          <w:rFonts w:hint="eastAsia" w:ascii="仿宋" w:hAnsi="仿宋" w:eastAsia="仿宋" w:cs="Calibri"/>
          <w:b/>
          <w:bCs/>
          <w:kern w:val="0"/>
          <w:sz w:val="24"/>
          <w:szCs w:val="24"/>
        </w:rPr>
        <w:t>（招标编号：</w:t>
      </w:r>
      <w:r>
        <w:rPr>
          <w:rFonts w:hint="eastAsia" w:ascii="仿宋" w:hAnsi="仿宋" w:eastAsia="仿宋" w:cs="Calibri"/>
          <w:b/>
          <w:bCs/>
          <w:kern w:val="0"/>
          <w:sz w:val="24"/>
          <w:szCs w:val="24"/>
          <w:lang w:val="en-US" w:eastAsia="zh-CN"/>
        </w:rPr>
        <w:t>CCTEG-NJZB2023-10</w:t>
      </w:r>
      <w:r>
        <w:rPr>
          <w:rFonts w:hint="eastAsia" w:ascii="仿宋" w:hAnsi="仿宋" w:eastAsia="仿宋" w:cs="Calibri"/>
          <w:b/>
          <w:bCs/>
          <w:kern w:val="0"/>
          <w:sz w:val="24"/>
          <w:szCs w:val="24"/>
        </w:rPr>
        <w:t>）</w:t>
      </w:r>
    </w:p>
    <w:p>
      <w:pPr>
        <w:spacing w:line="360" w:lineRule="auto"/>
        <w:rPr>
          <w:rFonts w:ascii="仿宋" w:hAnsi="仿宋" w:eastAsia="仿宋" w:cs="Calibri"/>
          <w:kern w:val="0"/>
          <w:sz w:val="24"/>
          <w:szCs w:val="24"/>
        </w:rPr>
      </w:pP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rPr>
        <w:t>一、项目</w:t>
      </w:r>
      <w:r>
        <w:rPr>
          <w:rFonts w:ascii="仿宋" w:hAnsi="仿宋" w:eastAsia="仿宋" w:cs="仿宋"/>
          <w:b/>
          <w:bCs/>
          <w:i w:val="0"/>
          <w:iCs w:val="0"/>
          <w:caps w:val="0"/>
          <w:color w:val="000000"/>
          <w:spacing w:val="0"/>
          <w:sz w:val="24"/>
          <w:szCs w:val="24"/>
        </w:rPr>
        <w:t>名称</w:t>
      </w:r>
      <w:r>
        <w:rPr>
          <w:rFonts w:hint="eastAsia" w:ascii="仿宋" w:hAnsi="仿宋" w:eastAsia="仿宋" w:cs="Calibri"/>
          <w:b/>
          <w:bCs/>
          <w:kern w:val="0"/>
          <w:sz w:val="24"/>
          <w:szCs w:val="24"/>
        </w:rPr>
        <w:t>和招标范围</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项目名称：</w:t>
      </w:r>
      <w:r>
        <w:rPr>
          <w:rFonts w:hint="eastAsia" w:ascii="仿宋" w:hAnsi="仿宋" w:eastAsia="仿宋" w:cs="Calibri"/>
          <w:kern w:val="0"/>
          <w:sz w:val="24"/>
          <w:szCs w:val="24"/>
          <w:lang w:val="en-US" w:eastAsia="zh-CN"/>
        </w:rPr>
        <w:t>智能安全生产管控中心LED显示屏及液晶拼接屏采购</w:t>
      </w:r>
    </w:p>
    <w:p>
      <w:pPr>
        <w:keepNext w:val="0"/>
        <w:keepLines w:val="0"/>
        <w:pageBreakBefore w:val="0"/>
        <w:widowControl w:val="0"/>
        <w:kinsoku/>
        <w:wordWrap/>
        <w:overflowPunct/>
        <w:topLinePunct/>
        <w:autoSpaceDE w:val="0"/>
        <w:autoSpaceDN w:val="0"/>
        <w:bidi w:val="0"/>
        <w:adjustRightInd w:val="0"/>
        <w:snapToGrid/>
        <w:spacing w:line="500" w:lineRule="exact"/>
        <w:ind w:right="0" w:firstLine="480" w:firstLineChars="200"/>
        <w:jc w:val="left"/>
        <w:textAlignment w:val="auto"/>
        <w:rPr>
          <w:rFonts w:hint="default" w:ascii="仿宋" w:hAnsi="仿宋" w:eastAsia="仿宋" w:cs="Calibri"/>
          <w:kern w:val="0"/>
          <w:sz w:val="24"/>
          <w:szCs w:val="24"/>
          <w:lang w:val="en-US" w:eastAsia="zh-CN"/>
        </w:rPr>
      </w:pPr>
      <w:r>
        <w:rPr>
          <w:rFonts w:hint="eastAsia" w:ascii="仿宋" w:hAnsi="仿宋" w:eastAsia="仿宋" w:cs="Calibri"/>
          <w:kern w:val="0"/>
          <w:sz w:val="24"/>
          <w:szCs w:val="24"/>
        </w:rPr>
        <w:t>招标范围：</w:t>
      </w:r>
      <w:r>
        <w:rPr>
          <w:rFonts w:hint="eastAsia" w:ascii="仿宋" w:hAnsi="仿宋" w:eastAsia="仿宋" w:cs="Calibri"/>
          <w:kern w:val="0"/>
          <w:sz w:val="24"/>
          <w:szCs w:val="24"/>
          <w:lang w:val="en-US" w:eastAsia="zh-CN"/>
        </w:rPr>
        <w:t>智能安全生产管控中心建设项目5楼会议室室内一块13.2m X 3.0375m，合计40.095平米的P1.25全彩LED显示屏；一块室内8.96m X 0.8m的P2.0全彩LED显示屏，合计7.168平米；一块室内7.8m X 1.0125m的室内P1.5全彩LED显示屏，合计7.8975平米；4套共计16块室内65寸液晶拼接屏LCD显示屏及全部屏幕的支架、屏幕控制系统、主材、辅材、运输、安装、调试、配电系统、综合布线、线路敷设、培训等全部工作内容。详细见招标文件。</w:t>
      </w:r>
      <w:bookmarkStart w:id="0" w:name="_GoBack"/>
      <w:bookmarkEnd w:id="0"/>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rPr>
        <w:t>二、投标人资质要求：</w:t>
      </w:r>
    </w:p>
    <w:p>
      <w:pPr>
        <w:spacing w:line="360" w:lineRule="auto"/>
        <w:ind w:firstLine="480" w:firstLineChars="200"/>
        <w:rPr>
          <w:rFonts w:ascii="仿宋" w:hAnsi="仿宋" w:eastAsia="仿宋"/>
          <w:sz w:val="24"/>
          <w:szCs w:val="24"/>
        </w:rPr>
      </w:pPr>
      <w:r>
        <w:rPr>
          <w:rFonts w:hint="eastAsia" w:ascii="仿宋" w:hAnsi="仿宋" w:eastAsia="仿宋" w:cs="Calibri"/>
          <w:kern w:val="0"/>
          <w:sz w:val="24"/>
          <w:szCs w:val="24"/>
        </w:rPr>
        <w:t>1、</w:t>
      </w:r>
      <w:r>
        <w:rPr>
          <w:rFonts w:ascii="仿宋" w:hAnsi="仿宋" w:eastAsia="仿宋"/>
          <w:sz w:val="24"/>
          <w:szCs w:val="24"/>
        </w:rPr>
        <w:t>投标人必须是在中华人民共和国注册并具有独立法人资格（提供复印件加盖公章）；</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仿宋" w:hAnsi="仿宋" w:eastAsia="仿宋"/>
          <w:sz w:val="24"/>
          <w:szCs w:val="24"/>
        </w:rPr>
      </w:pPr>
      <w:r>
        <w:rPr>
          <w:rFonts w:hint="eastAsia" w:ascii="仿宋" w:hAnsi="仿宋" w:eastAsia="仿宋" w:cs="Calibri"/>
          <w:b w:val="0"/>
          <w:bCs w:val="0"/>
          <w:kern w:val="0"/>
          <w:sz w:val="24"/>
          <w:szCs w:val="24"/>
          <w:lang w:val="en-US" w:eastAsia="zh-CN" w:bidi="ar-SA"/>
        </w:rPr>
        <w:t>2、2019 年 1 月至投标截止日（以合同签订时间为准），投标人须至少具有1份合同金额 50 万及以上 LED显示屏类的合同业绩 1份。投标人须提供能证明本次招标业绩要求的合同和对应的用户证明扫描件，合同扫描件须至少包含合同买卖双方盖章页、合同签订日期、物资名称型号及关键技术参数等信息； 用户证明须由最终用户盖章，可以是验收证明、使用证明、回访记录、增值税专用发票或其他能证明合同标的物已完成的材料。（若在合同中不能体现出LED显示屏设备的，应提供可以体现LED显示屏设备的技术协议或用户证明）</w:t>
      </w:r>
      <w:r>
        <w:rPr>
          <w:rFonts w:ascii="仿宋" w:hAnsi="仿宋" w:eastAsia="仿宋"/>
          <w:sz w:val="24"/>
          <w:szCs w:val="24"/>
        </w:rPr>
        <w:t>；</w:t>
      </w:r>
    </w:p>
    <w:p>
      <w:pPr>
        <w:spacing w:line="360" w:lineRule="auto"/>
        <w:ind w:firstLine="566" w:firstLineChars="236"/>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cs="Calibri"/>
          <w:b w:val="0"/>
          <w:bCs w:val="0"/>
          <w:kern w:val="0"/>
          <w:sz w:val="24"/>
          <w:szCs w:val="24"/>
          <w:lang w:val="en-US" w:eastAsia="zh-CN" w:bidi="ar-SA"/>
        </w:rPr>
        <w:t>未被工商行政管理机关在国家企业信用信息公示系统列入严重违法失信企业名单；且未被 “信用中国”网站列入失信被执行人名单；</w:t>
      </w:r>
    </w:p>
    <w:p>
      <w:pPr>
        <w:spacing w:line="360" w:lineRule="auto"/>
        <w:ind w:firstLine="480" w:firstLineChars="200"/>
        <w:rPr>
          <w:rFonts w:ascii="仿宋" w:hAnsi="仿宋" w:eastAsia="仿宋"/>
          <w:sz w:val="24"/>
          <w:szCs w:val="24"/>
        </w:rPr>
      </w:pPr>
      <w:r>
        <w:rPr>
          <w:rFonts w:ascii="仿宋" w:hAnsi="仿宋" w:eastAsia="仿宋"/>
          <w:sz w:val="24"/>
          <w:szCs w:val="24"/>
        </w:rPr>
        <w:t>本项目不允许联合体投标。</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三、招标文件获取时间</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获取时间：</w:t>
      </w:r>
      <w:r>
        <w:rPr>
          <w:rFonts w:hint="eastAsia" w:ascii="仿宋" w:hAnsi="仿宋" w:eastAsia="仿宋" w:cs="Calibri"/>
          <w:color w:val="auto"/>
          <w:kern w:val="0"/>
          <w:sz w:val="24"/>
          <w:szCs w:val="24"/>
          <w:highlight w:val="none"/>
        </w:rPr>
        <w:t>202</w:t>
      </w:r>
      <w:r>
        <w:rPr>
          <w:rFonts w:hint="eastAsia" w:ascii="仿宋" w:hAnsi="仿宋" w:eastAsia="仿宋" w:cs="Calibri"/>
          <w:color w:val="auto"/>
          <w:kern w:val="0"/>
          <w:sz w:val="24"/>
          <w:szCs w:val="24"/>
          <w:highlight w:val="none"/>
          <w:lang w:val="en-US" w:eastAsia="zh-CN"/>
        </w:rPr>
        <w:t>3</w:t>
      </w:r>
      <w:r>
        <w:rPr>
          <w:rFonts w:hint="eastAsia" w:ascii="仿宋" w:hAnsi="仿宋" w:eastAsia="仿宋" w:cs="Calibri"/>
          <w:color w:val="auto"/>
          <w:kern w:val="0"/>
          <w:sz w:val="24"/>
          <w:szCs w:val="24"/>
          <w:highlight w:val="none"/>
        </w:rPr>
        <w:t>年</w:t>
      </w:r>
      <w:r>
        <w:rPr>
          <w:rFonts w:hint="eastAsia" w:ascii="仿宋" w:hAnsi="仿宋" w:eastAsia="仿宋" w:cs="Calibri"/>
          <w:color w:val="auto"/>
          <w:kern w:val="0"/>
          <w:sz w:val="24"/>
          <w:szCs w:val="24"/>
          <w:highlight w:val="none"/>
          <w:lang w:val="en-US" w:eastAsia="zh-CN"/>
        </w:rPr>
        <w:t>4</w:t>
      </w:r>
      <w:r>
        <w:rPr>
          <w:rFonts w:hint="eastAsia" w:ascii="仿宋" w:hAnsi="仿宋" w:eastAsia="仿宋" w:cs="Calibri"/>
          <w:color w:val="auto"/>
          <w:kern w:val="0"/>
          <w:sz w:val="24"/>
          <w:szCs w:val="24"/>
          <w:highlight w:val="none"/>
        </w:rPr>
        <w:t>月</w:t>
      </w:r>
      <w:r>
        <w:rPr>
          <w:rFonts w:hint="eastAsia" w:ascii="仿宋" w:hAnsi="仿宋" w:eastAsia="仿宋" w:cs="Calibri"/>
          <w:color w:val="auto"/>
          <w:kern w:val="0"/>
          <w:sz w:val="24"/>
          <w:szCs w:val="24"/>
          <w:highlight w:val="none"/>
          <w:lang w:val="en-US" w:eastAsia="zh-CN"/>
        </w:rPr>
        <w:t>20</w:t>
      </w:r>
      <w:r>
        <w:rPr>
          <w:rFonts w:hint="eastAsia" w:ascii="仿宋" w:hAnsi="仿宋" w:eastAsia="仿宋" w:cs="Calibri"/>
          <w:color w:val="auto"/>
          <w:kern w:val="0"/>
          <w:sz w:val="24"/>
          <w:szCs w:val="24"/>
          <w:highlight w:val="none"/>
        </w:rPr>
        <w:t>日</w:t>
      </w:r>
    </w:p>
    <w:p>
      <w:pPr>
        <w:widowControl/>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获取方式：在“中国煤科电子采购平台”（http://cg.ccteg.cn）上按系统提示信息填写资料申请注册成为供应商会员（操作技术问题请拨打13904521892-孙经理咨询）；提交申请后请耐心等待工作人员审核通过。投标人将标书费汇至下列账户，汇款时务必注明“CCTEG-NJZB202</w:t>
      </w:r>
      <w:r>
        <w:rPr>
          <w:rFonts w:hint="eastAsia" w:ascii="仿宋" w:hAnsi="仿宋" w:eastAsia="仿宋" w:cs="Calibri"/>
          <w:kern w:val="0"/>
          <w:sz w:val="24"/>
          <w:szCs w:val="24"/>
          <w:lang w:val="en-US" w:eastAsia="zh-CN"/>
        </w:rPr>
        <w:t>3</w:t>
      </w:r>
      <w:r>
        <w:rPr>
          <w:rFonts w:hint="eastAsia" w:ascii="仿宋" w:hAnsi="仿宋" w:eastAsia="仿宋" w:cs="Calibri"/>
          <w:kern w:val="0"/>
          <w:sz w:val="24"/>
          <w:szCs w:val="24"/>
        </w:rPr>
        <w:t>-</w:t>
      </w:r>
      <w:r>
        <w:rPr>
          <w:rFonts w:hint="eastAsia" w:ascii="仿宋" w:hAnsi="仿宋" w:eastAsia="仿宋" w:cs="Calibri"/>
          <w:kern w:val="0"/>
          <w:sz w:val="24"/>
          <w:szCs w:val="24"/>
          <w:lang w:val="en-US" w:eastAsia="zh-CN"/>
        </w:rPr>
        <w:t>10</w:t>
      </w:r>
      <w:r>
        <w:rPr>
          <w:rFonts w:hint="eastAsia" w:ascii="仿宋" w:hAnsi="仿宋" w:eastAsia="仿宋" w:cs="Calibri"/>
          <w:kern w:val="0"/>
          <w:sz w:val="24"/>
          <w:szCs w:val="24"/>
        </w:rPr>
        <w:t>”标书费字样，招标文件售价</w:t>
      </w:r>
      <w:r>
        <w:rPr>
          <w:rFonts w:hint="eastAsia" w:ascii="仿宋" w:hAnsi="仿宋" w:eastAsia="仿宋" w:cs="Calibri"/>
          <w:kern w:val="0"/>
          <w:sz w:val="24"/>
          <w:szCs w:val="24"/>
          <w:lang w:val="en-US" w:eastAsia="zh-CN"/>
        </w:rPr>
        <w:t>2</w:t>
      </w:r>
      <w:r>
        <w:rPr>
          <w:rFonts w:hint="eastAsia" w:ascii="仿宋" w:hAnsi="仿宋" w:eastAsia="仿宋" w:cs="Calibri"/>
          <w:kern w:val="0"/>
          <w:sz w:val="24"/>
          <w:szCs w:val="24"/>
        </w:rPr>
        <w:t>00元/份，售后不退。</w:t>
      </w:r>
      <w:r>
        <w:fldChar w:fldCharType="begin"/>
      </w:r>
      <w:r>
        <w:instrText xml:space="preserve"> HYPERLINK "mailto:并将汇款凭证发送至zmnjsjyzb@163.com" </w:instrText>
      </w:r>
      <w:r>
        <w:fldChar w:fldCharType="separate"/>
      </w:r>
      <w:r>
        <w:rPr>
          <w:rFonts w:hint="eastAsia" w:ascii="仿宋" w:hAnsi="仿宋" w:eastAsia="仿宋" w:cs="Calibri"/>
          <w:kern w:val="0"/>
          <w:sz w:val="24"/>
          <w:szCs w:val="24"/>
          <w:lang w:val="en-US" w:eastAsia="zh-CN"/>
        </w:rPr>
        <w:t>投标人</w:t>
      </w:r>
      <w:r>
        <w:rPr>
          <w:rFonts w:hint="eastAsia" w:ascii="仿宋" w:hAnsi="仿宋" w:eastAsia="仿宋" w:cs="Calibri"/>
          <w:kern w:val="0"/>
          <w:sz w:val="24"/>
          <w:szCs w:val="24"/>
          <w:highlight w:val="none"/>
        </w:rPr>
        <w:t>请于202</w:t>
      </w:r>
      <w:r>
        <w:rPr>
          <w:rFonts w:hint="eastAsia" w:ascii="仿宋" w:hAnsi="仿宋" w:eastAsia="仿宋" w:cs="Calibri"/>
          <w:kern w:val="0"/>
          <w:sz w:val="24"/>
          <w:szCs w:val="24"/>
          <w:highlight w:val="none"/>
          <w:lang w:val="en-US" w:eastAsia="zh-CN"/>
        </w:rPr>
        <w:t>3</w:t>
      </w:r>
      <w:r>
        <w:rPr>
          <w:rFonts w:hint="eastAsia" w:ascii="仿宋" w:hAnsi="仿宋" w:eastAsia="仿宋" w:cs="Calibri"/>
          <w:kern w:val="0"/>
          <w:sz w:val="24"/>
          <w:szCs w:val="24"/>
          <w:highlight w:val="none"/>
        </w:rPr>
        <w:t>年</w:t>
      </w:r>
      <w:r>
        <w:rPr>
          <w:rFonts w:hint="eastAsia" w:ascii="仿宋" w:hAnsi="仿宋" w:eastAsia="仿宋" w:cs="Calibri"/>
          <w:kern w:val="0"/>
          <w:sz w:val="24"/>
          <w:szCs w:val="24"/>
          <w:highlight w:val="none"/>
          <w:lang w:val="en-US" w:eastAsia="zh-CN"/>
        </w:rPr>
        <w:t>4</w:t>
      </w:r>
      <w:r>
        <w:rPr>
          <w:rFonts w:hint="eastAsia" w:ascii="仿宋" w:hAnsi="仿宋" w:eastAsia="仿宋" w:cs="Calibri"/>
          <w:kern w:val="0"/>
          <w:sz w:val="24"/>
          <w:szCs w:val="24"/>
          <w:highlight w:val="none"/>
        </w:rPr>
        <w:t>月</w:t>
      </w:r>
      <w:r>
        <w:rPr>
          <w:rFonts w:hint="eastAsia" w:ascii="仿宋" w:hAnsi="仿宋" w:eastAsia="仿宋" w:cs="Calibri"/>
          <w:kern w:val="0"/>
          <w:sz w:val="24"/>
          <w:szCs w:val="24"/>
          <w:highlight w:val="none"/>
          <w:lang w:val="en-US" w:eastAsia="zh-CN"/>
        </w:rPr>
        <w:t>14</w:t>
      </w:r>
      <w:r>
        <w:rPr>
          <w:rFonts w:hint="eastAsia" w:ascii="仿宋" w:hAnsi="仿宋" w:eastAsia="仿宋" w:cs="Calibri"/>
          <w:kern w:val="0"/>
          <w:sz w:val="24"/>
          <w:szCs w:val="24"/>
          <w:highlight w:val="none"/>
        </w:rPr>
        <w:t>日至202</w:t>
      </w:r>
      <w:r>
        <w:rPr>
          <w:rFonts w:hint="eastAsia" w:ascii="仿宋" w:hAnsi="仿宋" w:eastAsia="仿宋" w:cs="Calibri"/>
          <w:kern w:val="0"/>
          <w:sz w:val="24"/>
          <w:szCs w:val="24"/>
          <w:highlight w:val="none"/>
          <w:lang w:val="en-US" w:eastAsia="zh-CN"/>
        </w:rPr>
        <w:t>3</w:t>
      </w:r>
      <w:r>
        <w:rPr>
          <w:rFonts w:hint="eastAsia" w:ascii="仿宋" w:hAnsi="仿宋" w:eastAsia="仿宋" w:cs="Calibri"/>
          <w:kern w:val="0"/>
          <w:sz w:val="24"/>
          <w:szCs w:val="24"/>
          <w:highlight w:val="none"/>
        </w:rPr>
        <w:t>年</w:t>
      </w:r>
      <w:r>
        <w:rPr>
          <w:rFonts w:hint="eastAsia" w:ascii="仿宋" w:hAnsi="仿宋" w:eastAsia="仿宋" w:cs="Calibri"/>
          <w:kern w:val="0"/>
          <w:sz w:val="24"/>
          <w:szCs w:val="24"/>
          <w:highlight w:val="none"/>
          <w:lang w:val="en-US" w:eastAsia="zh-CN"/>
        </w:rPr>
        <w:t>4</w:t>
      </w:r>
      <w:r>
        <w:rPr>
          <w:rFonts w:hint="eastAsia" w:ascii="仿宋" w:hAnsi="仿宋" w:eastAsia="仿宋" w:cs="Calibri"/>
          <w:kern w:val="0"/>
          <w:sz w:val="24"/>
          <w:szCs w:val="24"/>
          <w:highlight w:val="none"/>
        </w:rPr>
        <w:t>月</w:t>
      </w:r>
      <w:r>
        <w:rPr>
          <w:rFonts w:hint="eastAsia" w:ascii="仿宋" w:hAnsi="仿宋" w:eastAsia="仿宋" w:cs="Calibri"/>
          <w:kern w:val="0"/>
          <w:sz w:val="24"/>
          <w:szCs w:val="24"/>
          <w:highlight w:val="none"/>
          <w:lang w:val="en-US" w:eastAsia="zh-CN"/>
        </w:rPr>
        <w:t>20</w:t>
      </w:r>
      <w:r>
        <w:rPr>
          <w:rFonts w:hint="eastAsia" w:ascii="仿宋" w:hAnsi="仿宋" w:eastAsia="仿宋" w:cs="Calibri"/>
          <w:kern w:val="0"/>
          <w:sz w:val="24"/>
          <w:szCs w:val="24"/>
        </w:rPr>
        <w:t>日发确认函及购买标书费凭证一并（盖章扫描件，格式自拟）发送至</w:t>
      </w:r>
      <w:r>
        <w:rPr>
          <w:rFonts w:ascii="仿宋" w:hAnsi="仿宋" w:eastAsia="仿宋" w:cs="Calibri"/>
          <w:kern w:val="0"/>
          <w:sz w:val="24"/>
          <w:szCs w:val="24"/>
        </w:rPr>
        <w:t>zmnjsjyzb@163.com</w:t>
      </w:r>
      <w:r>
        <w:rPr>
          <w:rFonts w:ascii="仿宋" w:hAnsi="仿宋" w:eastAsia="仿宋" w:cs="Calibri"/>
          <w:kern w:val="0"/>
          <w:sz w:val="24"/>
          <w:szCs w:val="24"/>
        </w:rPr>
        <w:fldChar w:fldCharType="end"/>
      </w:r>
      <w:r>
        <w:rPr>
          <w:rFonts w:ascii="仿宋" w:hAnsi="仿宋" w:eastAsia="仿宋" w:cs="Calibri"/>
          <w:kern w:val="0"/>
          <w:sz w:val="24"/>
          <w:szCs w:val="24"/>
        </w:rPr>
        <w:t>邮箱。</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收款单位：中煤科工集团南京设计研究院有限公司</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开户行：中国建设银行股份有限公司南京浦东路支行</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银行帐户：32001595738050000880</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注：如需要标书费发票，请于开标当天递交开票相关信息及地址，后期一并邮寄。</w:t>
      </w:r>
    </w:p>
    <w:p>
      <w:pPr>
        <w:widowControl/>
        <w:spacing w:line="360" w:lineRule="auto"/>
        <w:ind w:firstLine="720" w:firstLineChars="300"/>
        <w:rPr>
          <w:rFonts w:ascii="仿宋" w:hAnsi="仿宋" w:eastAsia="仿宋" w:cs="Calibri"/>
          <w:kern w:val="0"/>
          <w:sz w:val="24"/>
          <w:szCs w:val="24"/>
        </w:rPr>
      </w:pPr>
      <w:r>
        <w:rPr>
          <w:rFonts w:hint="eastAsia" w:ascii="仿宋" w:hAnsi="仿宋" w:eastAsia="仿宋" w:cs="Calibri"/>
          <w:kern w:val="0"/>
          <w:sz w:val="24"/>
          <w:szCs w:val="24"/>
        </w:rPr>
        <w:t>潜在投标人填写参与投标确认函的联系方式等信息务必保证准确。</w:t>
      </w:r>
    </w:p>
    <w:p>
      <w:pPr>
        <w:widowControl/>
        <w:spacing w:line="360" w:lineRule="auto"/>
        <w:ind w:firstLine="888" w:firstLineChars="370"/>
        <w:rPr>
          <w:rFonts w:ascii="仿宋" w:hAnsi="仿宋" w:eastAsia="仿宋" w:cs="Calibri"/>
          <w:kern w:val="0"/>
          <w:sz w:val="24"/>
          <w:szCs w:val="24"/>
        </w:rPr>
      </w:pPr>
      <w:r>
        <w:rPr>
          <w:rFonts w:hint="eastAsia" w:ascii="仿宋" w:hAnsi="仿宋" w:eastAsia="仿宋" w:cs="Calibri"/>
          <w:kern w:val="0"/>
          <w:sz w:val="24"/>
          <w:szCs w:val="24"/>
        </w:rPr>
        <w:t>a）购买招标文件人必须是投标人。</w:t>
      </w:r>
    </w:p>
    <w:p>
      <w:pPr>
        <w:pStyle w:val="4"/>
        <w:spacing w:line="360" w:lineRule="auto"/>
        <w:ind w:firstLine="960" w:firstLineChars="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b）填写的投标联系人必须是本次开标仪式前与评标期间的正式联系人，所有的澄清将通知此联系人。</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四、投标文件的递交</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递交截止时间：</w:t>
      </w:r>
      <w:r>
        <w:rPr>
          <w:rFonts w:ascii="仿宋" w:hAnsi="仿宋" w:eastAsia="仿宋" w:cs="Calibri"/>
          <w:kern w:val="0"/>
          <w:sz w:val="24"/>
          <w:szCs w:val="24"/>
          <w:highlight w:val="none"/>
        </w:rPr>
        <w:t>202</w:t>
      </w:r>
      <w:r>
        <w:rPr>
          <w:rFonts w:hint="eastAsia" w:ascii="仿宋" w:hAnsi="仿宋" w:eastAsia="仿宋" w:cs="Calibri"/>
          <w:kern w:val="0"/>
          <w:sz w:val="24"/>
          <w:szCs w:val="24"/>
          <w:highlight w:val="none"/>
          <w:lang w:val="en-US" w:eastAsia="zh-CN"/>
        </w:rPr>
        <w:t>3</w:t>
      </w:r>
      <w:r>
        <w:rPr>
          <w:rFonts w:ascii="仿宋" w:hAnsi="仿宋" w:eastAsia="仿宋" w:cs="Calibri"/>
          <w:kern w:val="0"/>
          <w:sz w:val="24"/>
          <w:szCs w:val="24"/>
          <w:highlight w:val="none"/>
        </w:rPr>
        <w:t>年</w:t>
      </w:r>
      <w:r>
        <w:rPr>
          <w:rFonts w:hint="eastAsia" w:ascii="仿宋" w:hAnsi="仿宋" w:eastAsia="仿宋" w:cs="Calibri"/>
          <w:kern w:val="0"/>
          <w:sz w:val="24"/>
          <w:szCs w:val="24"/>
          <w:highlight w:val="none"/>
          <w:lang w:val="en-US" w:eastAsia="zh-CN"/>
        </w:rPr>
        <w:t>4</w:t>
      </w:r>
      <w:r>
        <w:rPr>
          <w:rFonts w:ascii="仿宋" w:hAnsi="仿宋" w:eastAsia="仿宋" w:cs="Calibri"/>
          <w:kern w:val="0"/>
          <w:sz w:val="24"/>
          <w:szCs w:val="24"/>
          <w:highlight w:val="none"/>
        </w:rPr>
        <w:t>月</w:t>
      </w:r>
      <w:r>
        <w:rPr>
          <w:rFonts w:hint="eastAsia" w:ascii="仿宋" w:hAnsi="仿宋" w:eastAsia="仿宋" w:cs="Calibri"/>
          <w:kern w:val="0"/>
          <w:sz w:val="24"/>
          <w:szCs w:val="24"/>
          <w:highlight w:val="none"/>
        </w:rPr>
        <w:t>2</w:t>
      </w:r>
      <w:r>
        <w:rPr>
          <w:rFonts w:hint="eastAsia" w:ascii="仿宋" w:hAnsi="仿宋" w:eastAsia="仿宋" w:cs="Calibri"/>
          <w:kern w:val="0"/>
          <w:sz w:val="24"/>
          <w:szCs w:val="24"/>
          <w:highlight w:val="none"/>
          <w:lang w:val="en-US" w:eastAsia="zh-CN"/>
        </w:rPr>
        <w:t>6</w:t>
      </w:r>
      <w:r>
        <w:rPr>
          <w:rFonts w:ascii="仿宋" w:hAnsi="仿宋" w:eastAsia="仿宋" w:cs="Calibri"/>
          <w:kern w:val="0"/>
          <w:sz w:val="24"/>
          <w:szCs w:val="24"/>
          <w:highlight w:val="none"/>
        </w:rPr>
        <w:t>日</w:t>
      </w:r>
      <w:r>
        <w:rPr>
          <w:rFonts w:hint="eastAsia" w:ascii="仿宋" w:hAnsi="仿宋" w:eastAsia="仿宋" w:cs="Calibri"/>
          <w:kern w:val="0"/>
          <w:sz w:val="24"/>
          <w:szCs w:val="24"/>
          <w:highlight w:val="none"/>
          <w:lang w:val="en-US" w:eastAsia="zh-CN"/>
        </w:rPr>
        <w:t>12</w:t>
      </w:r>
      <w:r>
        <w:rPr>
          <w:rFonts w:ascii="仿宋" w:hAnsi="仿宋" w:eastAsia="仿宋" w:cs="Calibri"/>
          <w:kern w:val="0"/>
          <w:sz w:val="24"/>
          <w:szCs w:val="24"/>
          <w:highlight w:val="none"/>
        </w:rPr>
        <w:t>时</w:t>
      </w:r>
      <w:r>
        <w:rPr>
          <w:rFonts w:hint="eastAsia" w:ascii="仿宋" w:hAnsi="仿宋" w:eastAsia="仿宋" w:cs="Calibri"/>
          <w:kern w:val="0"/>
          <w:sz w:val="24"/>
          <w:szCs w:val="24"/>
          <w:highlight w:val="none"/>
          <w:lang w:val="en-US" w:eastAsia="zh-CN"/>
        </w:rPr>
        <w:t>0</w:t>
      </w:r>
      <w:r>
        <w:rPr>
          <w:rFonts w:ascii="仿宋" w:hAnsi="仿宋" w:eastAsia="仿宋" w:cs="Calibri"/>
          <w:kern w:val="0"/>
          <w:sz w:val="24"/>
          <w:szCs w:val="24"/>
          <w:highlight w:val="none"/>
        </w:rPr>
        <w:t>0分</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递交方式：投标文件递交截止前提供加盖公章的纸质投标文件一正四副（含电子版一套），密封提交。</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五、开标时间及地点</w:t>
      </w:r>
    </w:p>
    <w:p>
      <w:pPr>
        <w:spacing w:line="360" w:lineRule="auto"/>
        <w:ind w:firstLine="480" w:firstLineChars="200"/>
        <w:rPr>
          <w:rFonts w:hint="eastAsia" w:ascii="仿宋" w:hAnsi="仿宋" w:eastAsia="仿宋" w:cs="Calibri"/>
          <w:kern w:val="0"/>
          <w:sz w:val="24"/>
          <w:szCs w:val="24"/>
        </w:rPr>
      </w:pPr>
      <w:r>
        <w:rPr>
          <w:rFonts w:hint="eastAsia" w:ascii="仿宋" w:hAnsi="仿宋" w:eastAsia="仿宋" w:cs="Calibri"/>
          <w:kern w:val="0"/>
          <w:sz w:val="24"/>
          <w:szCs w:val="24"/>
        </w:rPr>
        <w:t>详见招标文件。</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六、发布公告的媒介</w:t>
      </w:r>
    </w:p>
    <w:p>
      <w:pPr>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rPr>
        <w:t>本次招标工作在中煤科工集团南京设计研究院有限公司官网和中国煤科电子采购平台（http://cg.ccteg.cn/cms/index.htm）同时上发布。</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七、联系方式</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招标人：中煤科工集团南京设计研究院有限公司</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 xml:space="preserve">地 </w:t>
      </w:r>
      <w:r>
        <w:rPr>
          <w:rFonts w:ascii="仿宋" w:hAnsi="仿宋" w:eastAsia="仿宋" w:cs="Calibri"/>
          <w:kern w:val="0"/>
          <w:sz w:val="24"/>
          <w:szCs w:val="24"/>
        </w:rPr>
        <w:t xml:space="preserve"> </w:t>
      </w:r>
      <w:r>
        <w:rPr>
          <w:rFonts w:hint="eastAsia" w:ascii="仿宋" w:hAnsi="仿宋" w:eastAsia="仿宋" w:cs="Calibri"/>
          <w:kern w:val="0"/>
          <w:sz w:val="24"/>
          <w:szCs w:val="24"/>
        </w:rPr>
        <w:t>址：江苏省南京市浦口区浦东路2</w:t>
      </w:r>
      <w:r>
        <w:rPr>
          <w:rFonts w:ascii="仿宋" w:hAnsi="仿宋" w:eastAsia="仿宋" w:cs="Calibri"/>
          <w:kern w:val="0"/>
          <w:sz w:val="24"/>
          <w:szCs w:val="24"/>
        </w:rPr>
        <w:t>0</w:t>
      </w:r>
      <w:r>
        <w:rPr>
          <w:rFonts w:hint="eastAsia" w:ascii="仿宋" w:hAnsi="仿宋" w:eastAsia="仿宋" w:cs="Calibri"/>
          <w:kern w:val="0"/>
          <w:sz w:val="24"/>
          <w:szCs w:val="24"/>
        </w:rPr>
        <w:t>号</w:t>
      </w:r>
    </w:p>
    <w:p>
      <w:pPr>
        <w:spacing w:line="360" w:lineRule="auto"/>
        <w:ind w:firstLine="480" w:firstLineChars="200"/>
        <w:rPr>
          <w:rFonts w:ascii="仿宋" w:hAnsi="仿宋" w:eastAsia="仿宋" w:cs="Calibri"/>
          <w:kern w:val="0"/>
          <w:sz w:val="24"/>
          <w:szCs w:val="24"/>
          <w:highlight w:val="none"/>
        </w:rPr>
      </w:pPr>
      <w:r>
        <w:rPr>
          <w:rFonts w:hint="eastAsia" w:ascii="仿宋" w:hAnsi="仿宋" w:eastAsia="仿宋" w:cs="Calibri"/>
          <w:kern w:val="0"/>
          <w:sz w:val="24"/>
          <w:szCs w:val="24"/>
        </w:rPr>
        <w:t>商务联系人</w:t>
      </w:r>
      <w:r>
        <w:rPr>
          <w:rFonts w:hint="eastAsia" w:ascii="仿宋" w:hAnsi="仿宋" w:eastAsia="仿宋" w:cs="Calibri"/>
          <w:kern w:val="0"/>
          <w:sz w:val="24"/>
          <w:szCs w:val="24"/>
          <w:highlight w:val="none"/>
        </w:rPr>
        <w:t>：吴欣欣</w:t>
      </w:r>
    </w:p>
    <w:p>
      <w:pPr>
        <w:spacing w:line="360" w:lineRule="auto"/>
        <w:ind w:firstLine="480" w:firstLineChars="200"/>
        <w:rPr>
          <w:rFonts w:hint="default" w:ascii="仿宋" w:hAnsi="仿宋" w:eastAsia="仿宋" w:cs="Calibri"/>
          <w:kern w:val="0"/>
          <w:sz w:val="24"/>
          <w:szCs w:val="24"/>
          <w:highlight w:val="none"/>
          <w:lang w:val="en-US" w:eastAsia="zh-CN"/>
        </w:rPr>
      </w:pPr>
      <w:r>
        <w:rPr>
          <w:rFonts w:hint="eastAsia" w:ascii="仿宋" w:hAnsi="仿宋" w:eastAsia="仿宋" w:cs="Calibri"/>
          <w:kern w:val="0"/>
          <w:sz w:val="24"/>
          <w:szCs w:val="24"/>
          <w:highlight w:val="none"/>
        </w:rPr>
        <w:t>联系电话：</w:t>
      </w:r>
      <w:r>
        <w:rPr>
          <w:rFonts w:hint="eastAsia" w:ascii="仿宋" w:hAnsi="仿宋" w:eastAsia="仿宋" w:cs="Calibri"/>
          <w:kern w:val="0"/>
          <w:sz w:val="24"/>
          <w:szCs w:val="24"/>
          <w:highlight w:val="none"/>
          <w:lang w:val="en-US" w:eastAsia="zh-CN"/>
        </w:rPr>
        <w:t>13913355716</w:t>
      </w:r>
    </w:p>
    <w:p>
      <w:pPr>
        <w:pStyle w:val="4"/>
        <w:ind w:firstLine="480" w:firstLineChars="200"/>
        <w:jc w:val="both"/>
        <w:rPr>
          <w:rFonts w:ascii="仿宋" w:hAnsi="仿宋" w:eastAsia="仿宋" w:cs="Calibri"/>
          <w:b w:val="0"/>
          <w:bCs w:val="0"/>
          <w:kern w:val="0"/>
          <w:sz w:val="24"/>
          <w:szCs w:val="24"/>
          <w:highlight w:val="none"/>
        </w:rPr>
      </w:pPr>
      <w:r>
        <w:rPr>
          <w:rFonts w:hint="eastAsia" w:ascii="仿宋" w:hAnsi="仿宋" w:eastAsia="仿宋" w:cs="Calibri"/>
          <w:b w:val="0"/>
          <w:bCs w:val="0"/>
          <w:kern w:val="0"/>
          <w:sz w:val="24"/>
          <w:szCs w:val="24"/>
          <w:highlight w:val="none"/>
        </w:rPr>
        <w:t>电子邮件：</w:t>
      </w:r>
      <w:r>
        <w:rPr>
          <w:rFonts w:hint="eastAsia" w:ascii="仿宋" w:hAnsi="仿宋" w:eastAsia="仿宋" w:cs="Calibri"/>
          <w:b w:val="0"/>
          <w:bCs w:val="0"/>
          <w:kern w:val="0"/>
          <w:sz w:val="24"/>
          <w:szCs w:val="24"/>
          <w:lang w:val="en-US" w:eastAsia="zh-CN" w:bidi="ar-SA"/>
        </w:rPr>
        <w:fldChar w:fldCharType="begin"/>
      </w:r>
      <w:r>
        <w:rPr>
          <w:rFonts w:hint="eastAsia" w:ascii="仿宋" w:hAnsi="仿宋" w:eastAsia="仿宋" w:cs="Calibri"/>
          <w:b w:val="0"/>
          <w:bCs w:val="0"/>
          <w:kern w:val="0"/>
          <w:sz w:val="24"/>
          <w:szCs w:val="24"/>
          <w:lang w:val="en-US" w:eastAsia="zh-CN" w:bidi="ar-SA"/>
        </w:rPr>
        <w:instrText xml:space="preserve"> HYPERLINK "mailto:%E5%B9%B6%E5%B0%86%E6%B1%87%E6%AC%BE%E5%87%AD%E8%AF%81%E5%8F%91%E9%80%81%E8%87%B3zmnjsjyzb@163.com" </w:instrText>
      </w:r>
      <w:r>
        <w:rPr>
          <w:rFonts w:hint="eastAsia" w:ascii="仿宋" w:hAnsi="仿宋" w:eastAsia="仿宋" w:cs="Calibri"/>
          <w:b w:val="0"/>
          <w:bCs w:val="0"/>
          <w:kern w:val="0"/>
          <w:sz w:val="24"/>
          <w:szCs w:val="24"/>
          <w:lang w:val="en-US" w:eastAsia="zh-CN" w:bidi="ar-SA"/>
        </w:rPr>
        <w:fldChar w:fldCharType="separate"/>
      </w:r>
      <w:r>
        <w:rPr>
          <w:rFonts w:hint="eastAsia" w:ascii="仿宋" w:hAnsi="仿宋" w:eastAsia="仿宋" w:cs="Calibri"/>
          <w:b w:val="0"/>
          <w:bCs w:val="0"/>
          <w:kern w:val="0"/>
          <w:sz w:val="24"/>
          <w:szCs w:val="24"/>
          <w:lang w:val="en-US" w:eastAsia="zh-CN" w:bidi="ar-SA"/>
        </w:rPr>
        <w:t>zmnjsjyzb@163.com</w:t>
      </w:r>
      <w:r>
        <w:rPr>
          <w:rFonts w:hint="default" w:ascii="仿宋" w:hAnsi="仿宋" w:eastAsia="仿宋" w:cs="Calibri"/>
          <w:b w:val="0"/>
          <w:bCs w:val="0"/>
          <w:kern w:val="0"/>
          <w:sz w:val="24"/>
          <w:szCs w:val="24"/>
          <w:lang w:val="en-US" w:eastAsia="zh-CN" w:bidi="ar-SA"/>
        </w:rPr>
        <w:fldChar w:fldCharType="end"/>
      </w:r>
    </w:p>
    <w:p>
      <w:pPr>
        <w:spacing w:line="360" w:lineRule="auto"/>
        <w:ind w:firstLine="480" w:firstLineChars="200"/>
        <w:rPr>
          <w:rFonts w:ascii="仿宋" w:hAnsi="仿宋" w:eastAsia="仿宋" w:cs="Calibri"/>
          <w:kern w:val="0"/>
          <w:sz w:val="24"/>
          <w:szCs w:val="24"/>
          <w:highlight w:val="none"/>
        </w:rPr>
      </w:pPr>
      <w:r>
        <w:rPr>
          <w:rFonts w:hint="eastAsia" w:ascii="仿宋" w:hAnsi="仿宋" w:eastAsia="仿宋" w:cs="Calibri"/>
          <w:kern w:val="0"/>
          <w:sz w:val="24"/>
          <w:szCs w:val="24"/>
          <w:highlight w:val="none"/>
        </w:rPr>
        <w:t>技术联系人：</w:t>
      </w:r>
      <w:r>
        <w:rPr>
          <w:rFonts w:hint="eastAsia" w:ascii="仿宋" w:hAnsi="仿宋" w:eastAsia="仿宋" w:cs="Calibri"/>
          <w:kern w:val="0"/>
          <w:sz w:val="24"/>
          <w:szCs w:val="24"/>
          <w:highlight w:val="none"/>
          <w:lang w:val="en-US" w:eastAsia="zh-CN"/>
        </w:rPr>
        <w:t>王志强</w:t>
      </w:r>
    </w:p>
    <w:p>
      <w:pPr>
        <w:spacing w:line="360" w:lineRule="auto"/>
        <w:ind w:firstLine="480" w:firstLineChars="200"/>
        <w:rPr>
          <w:rFonts w:ascii="仿宋" w:hAnsi="仿宋" w:eastAsia="仿宋" w:cs="Calibri"/>
          <w:kern w:val="0"/>
          <w:sz w:val="24"/>
          <w:szCs w:val="24"/>
          <w:highlight w:val="none"/>
        </w:rPr>
      </w:pPr>
      <w:r>
        <w:rPr>
          <w:rFonts w:hint="eastAsia" w:ascii="仿宋" w:hAnsi="仿宋" w:eastAsia="仿宋" w:cs="Calibri"/>
          <w:kern w:val="0"/>
          <w:sz w:val="24"/>
          <w:szCs w:val="24"/>
          <w:highlight w:val="none"/>
        </w:rPr>
        <w:t>联系电话：</w:t>
      </w:r>
      <w:r>
        <w:rPr>
          <w:rFonts w:hint="eastAsia" w:ascii="仿宋" w:hAnsi="仿宋" w:eastAsia="仿宋" w:cs="Calibri"/>
          <w:kern w:val="0"/>
          <w:sz w:val="24"/>
          <w:szCs w:val="24"/>
          <w:highlight w:val="none"/>
          <w:lang w:val="en-US" w:eastAsia="zh-CN"/>
        </w:rPr>
        <w:t>18068835376</w:t>
      </w:r>
    </w:p>
    <w:p>
      <w:pPr>
        <w:pStyle w:val="4"/>
        <w:ind w:firstLine="3360" w:firstLineChars="1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招标人：中煤科工集团南京设计研究院有限公司</w:t>
      </w:r>
    </w:p>
    <w:p>
      <w:pPr>
        <w:pStyle w:val="4"/>
        <w:ind w:firstLine="480" w:firstLineChars="200"/>
        <w:jc w:val="both"/>
        <w:rPr>
          <w:rFonts w:hint="default" w:ascii="仿宋" w:hAnsi="仿宋" w:eastAsia="仿宋" w:cs="Calibri"/>
          <w:b w:val="0"/>
          <w:bCs w:val="0"/>
          <w:kern w:val="0"/>
          <w:sz w:val="24"/>
          <w:szCs w:val="24"/>
          <w:lang w:val="en-US" w:eastAsia="zh-CN"/>
        </w:rPr>
      </w:pPr>
      <w:r>
        <w:rPr>
          <w:rFonts w:hint="eastAsia" w:ascii="仿宋" w:hAnsi="仿宋" w:eastAsia="仿宋" w:cs="Calibri"/>
          <w:b w:val="0"/>
          <w:bCs w:val="0"/>
          <w:kern w:val="0"/>
          <w:sz w:val="24"/>
          <w:szCs w:val="24"/>
        </w:rPr>
        <w:t xml:space="preserve">                                         20</w:t>
      </w:r>
      <w:r>
        <w:rPr>
          <w:rFonts w:ascii="仿宋" w:hAnsi="仿宋" w:eastAsia="仿宋" w:cs="Calibri"/>
          <w:b w:val="0"/>
          <w:bCs w:val="0"/>
          <w:kern w:val="0"/>
          <w:sz w:val="24"/>
          <w:szCs w:val="24"/>
        </w:rPr>
        <w:t>2</w:t>
      </w:r>
      <w:r>
        <w:rPr>
          <w:rFonts w:hint="eastAsia" w:ascii="仿宋" w:hAnsi="仿宋" w:eastAsia="仿宋" w:cs="Calibri"/>
          <w:b w:val="0"/>
          <w:bCs w:val="0"/>
          <w:kern w:val="0"/>
          <w:sz w:val="24"/>
          <w:szCs w:val="24"/>
          <w:lang w:val="en-US" w:eastAsia="zh-CN"/>
        </w:rPr>
        <w:t>3</w:t>
      </w:r>
      <w:r>
        <w:rPr>
          <w:rFonts w:hint="eastAsia" w:ascii="仿宋" w:hAnsi="仿宋" w:eastAsia="仿宋" w:cs="Calibri"/>
          <w:b w:val="0"/>
          <w:bCs w:val="0"/>
          <w:kern w:val="0"/>
          <w:sz w:val="24"/>
          <w:szCs w:val="24"/>
        </w:rPr>
        <w:t>.</w:t>
      </w:r>
      <w:r>
        <w:rPr>
          <w:rFonts w:hint="eastAsia" w:ascii="仿宋" w:hAnsi="仿宋" w:eastAsia="仿宋" w:cs="Calibri"/>
          <w:b w:val="0"/>
          <w:bCs w:val="0"/>
          <w:kern w:val="0"/>
          <w:sz w:val="24"/>
          <w:szCs w:val="24"/>
          <w:lang w:val="en-US" w:eastAsia="zh-CN"/>
        </w:rPr>
        <w:t>4</w:t>
      </w:r>
      <w:r>
        <w:rPr>
          <w:rFonts w:ascii="仿宋" w:hAnsi="仿宋" w:eastAsia="仿宋" w:cs="Calibri"/>
          <w:b w:val="0"/>
          <w:bCs w:val="0"/>
          <w:kern w:val="0"/>
          <w:sz w:val="24"/>
          <w:szCs w:val="24"/>
        </w:rPr>
        <w:t>.</w:t>
      </w:r>
      <w:r>
        <w:rPr>
          <w:rFonts w:hint="eastAsia" w:ascii="仿宋" w:hAnsi="仿宋" w:eastAsia="仿宋" w:cs="Calibri"/>
          <w:b w:val="0"/>
          <w:bCs w:val="0"/>
          <w:kern w:val="0"/>
          <w:sz w:val="24"/>
          <w:szCs w:val="24"/>
          <w:lang w:val="en-US" w:eastAsia="zh-CN"/>
        </w:rPr>
        <w:t>14</w:t>
      </w:r>
    </w:p>
    <w:p>
      <w:pPr>
        <w:pStyle w:val="5"/>
        <w:widowControl/>
        <w:ind w:left="1"/>
        <w:jc w:val="center"/>
        <w:rPr>
          <w:sz w:val="36"/>
          <w:szCs w:val="36"/>
        </w:rPr>
      </w:pPr>
      <w:r>
        <w:rPr>
          <w:rFonts w:hint="eastAsia"/>
          <w:sz w:val="36"/>
          <w:szCs w:val="36"/>
        </w:rPr>
        <w:t>供应商参与投标确认函</w:t>
      </w:r>
    </w:p>
    <w:p>
      <w:pPr>
        <w:spacing w:line="360" w:lineRule="auto"/>
        <w:ind w:firstLine="660"/>
        <w:rPr>
          <w:sz w:val="28"/>
          <w:szCs w:val="28"/>
        </w:rPr>
      </w:pPr>
    </w:p>
    <w:p>
      <w:pPr>
        <w:spacing w:line="360" w:lineRule="auto"/>
        <w:rPr>
          <w:rFonts w:ascii="新宋体" w:hAnsi="新宋体" w:eastAsia="新宋体"/>
          <w:sz w:val="28"/>
          <w:szCs w:val="28"/>
        </w:rPr>
      </w:pPr>
      <w:r>
        <w:rPr>
          <w:rFonts w:hint="eastAsia" w:ascii="新宋体" w:hAnsi="新宋体" w:eastAsia="新宋体"/>
          <w:sz w:val="28"/>
          <w:szCs w:val="28"/>
        </w:rPr>
        <w:t>中煤科工集团南京设计研究院有限公司：</w:t>
      </w:r>
    </w:p>
    <w:p>
      <w:pPr>
        <w:spacing w:line="360" w:lineRule="auto"/>
        <w:ind w:firstLine="660"/>
        <w:rPr>
          <w:rFonts w:ascii="新宋体" w:hAnsi="新宋体" w:eastAsia="新宋体"/>
          <w:sz w:val="28"/>
          <w:szCs w:val="28"/>
        </w:rPr>
      </w:pPr>
      <w:r>
        <w:rPr>
          <w:rFonts w:hint="eastAsia" w:ascii="新宋体" w:hAnsi="新宋体" w:eastAsia="新宋体"/>
          <w:sz w:val="28"/>
          <w:szCs w:val="28"/>
        </w:rPr>
        <w:t>本单位同意参加</w:t>
      </w:r>
      <w:r>
        <w:rPr>
          <w:rFonts w:hint="eastAsia" w:ascii="新宋体" w:hAnsi="新宋体" w:eastAsia="新宋体"/>
          <w:sz w:val="28"/>
          <w:szCs w:val="28"/>
          <w:u w:val="single"/>
        </w:rPr>
        <w:t xml:space="preserve">                             </w:t>
      </w:r>
      <w:r>
        <w:rPr>
          <w:rFonts w:hint="eastAsia" w:ascii="新宋体" w:hAnsi="新宋体" w:eastAsia="新宋体"/>
          <w:sz w:val="28"/>
          <w:szCs w:val="28"/>
        </w:rPr>
        <w:t>项目（招标编号：</w:t>
      </w:r>
      <w:r>
        <w:rPr>
          <w:rFonts w:hint="eastAsia" w:ascii="新宋体" w:hAnsi="新宋体" w:eastAsia="新宋体"/>
          <w:sz w:val="28"/>
          <w:szCs w:val="28"/>
          <w:u w:val="single"/>
        </w:rPr>
        <w:t xml:space="preserve">                  </w:t>
      </w:r>
      <w:r>
        <w:rPr>
          <w:rFonts w:hint="eastAsia" w:ascii="新宋体" w:hAnsi="新宋体" w:eastAsia="新宋体"/>
          <w:sz w:val="28"/>
          <w:szCs w:val="28"/>
        </w:rPr>
        <w:t>）投标活动，特发函确认。</w:t>
      </w:r>
    </w:p>
    <w:p>
      <w:pPr>
        <w:spacing w:line="360" w:lineRule="auto"/>
        <w:ind w:firstLine="660"/>
        <w:rPr>
          <w:rFonts w:ascii="新宋体" w:hAnsi="新宋体" w:eastAsia="新宋体"/>
          <w:sz w:val="28"/>
          <w:szCs w:val="28"/>
        </w:rPr>
      </w:pPr>
    </w:p>
    <w:p>
      <w:pPr>
        <w:spacing w:line="360" w:lineRule="auto"/>
        <w:ind w:firstLine="660"/>
        <w:rPr>
          <w:rFonts w:ascii="新宋体" w:hAnsi="新宋体" w:eastAsia="新宋体"/>
          <w:sz w:val="28"/>
          <w:szCs w:val="28"/>
        </w:rPr>
      </w:pPr>
      <w:r>
        <w:rPr>
          <w:rFonts w:hint="eastAsia" w:ascii="新宋体" w:hAnsi="新宋体" w:eastAsia="新宋体"/>
          <w:sz w:val="28"/>
          <w:szCs w:val="28"/>
        </w:rPr>
        <w:t>投标单位名称：</w:t>
      </w:r>
    </w:p>
    <w:p>
      <w:pPr>
        <w:spacing w:line="360" w:lineRule="auto"/>
        <w:ind w:firstLine="660"/>
        <w:rPr>
          <w:rFonts w:ascii="新宋体" w:hAnsi="新宋体" w:eastAsia="新宋体"/>
          <w:sz w:val="28"/>
          <w:szCs w:val="28"/>
        </w:rPr>
      </w:pPr>
      <w:r>
        <w:rPr>
          <w:rFonts w:hint="eastAsia" w:ascii="新宋体" w:hAnsi="新宋体" w:eastAsia="新宋体"/>
          <w:sz w:val="28"/>
          <w:szCs w:val="28"/>
        </w:rPr>
        <w:t>联系电话：</w:t>
      </w:r>
    </w:p>
    <w:p>
      <w:pPr>
        <w:spacing w:line="360" w:lineRule="auto"/>
        <w:ind w:firstLine="660"/>
        <w:rPr>
          <w:rFonts w:ascii="新宋体" w:hAnsi="新宋体" w:eastAsia="新宋体"/>
          <w:sz w:val="28"/>
          <w:szCs w:val="28"/>
        </w:rPr>
      </w:pPr>
      <w:r>
        <w:rPr>
          <w:rFonts w:hint="eastAsia" w:ascii="新宋体" w:hAnsi="新宋体" w:eastAsia="新宋体"/>
          <w:sz w:val="28"/>
          <w:szCs w:val="28"/>
        </w:rPr>
        <w:t>法人授权代表（投标代表）：</w:t>
      </w:r>
    </w:p>
    <w:p>
      <w:pPr>
        <w:spacing w:line="360" w:lineRule="auto"/>
        <w:ind w:firstLine="660"/>
        <w:rPr>
          <w:rFonts w:ascii="新宋体" w:hAnsi="新宋体" w:eastAsia="新宋体"/>
          <w:sz w:val="28"/>
          <w:szCs w:val="28"/>
        </w:rPr>
      </w:pPr>
      <w:r>
        <w:rPr>
          <w:rFonts w:hint="eastAsia" w:ascii="新宋体" w:hAnsi="新宋体" w:eastAsia="新宋体"/>
          <w:sz w:val="28"/>
          <w:szCs w:val="28"/>
        </w:rPr>
        <w:t>联系电话（手机）：</w:t>
      </w:r>
    </w:p>
    <w:p>
      <w:pPr>
        <w:spacing w:line="360" w:lineRule="auto"/>
        <w:ind w:firstLine="660"/>
        <w:rPr>
          <w:rFonts w:ascii="新宋体" w:hAnsi="新宋体" w:eastAsia="新宋体"/>
          <w:sz w:val="28"/>
          <w:szCs w:val="28"/>
        </w:rPr>
      </w:pPr>
      <w:r>
        <w:rPr>
          <w:rFonts w:hint="eastAsia" w:ascii="新宋体" w:hAnsi="新宋体" w:eastAsia="新宋体"/>
          <w:sz w:val="28"/>
          <w:szCs w:val="28"/>
        </w:rPr>
        <w:t>招标文件接收邮箱：</w:t>
      </w:r>
    </w:p>
    <w:p>
      <w:pPr>
        <w:spacing w:line="360" w:lineRule="auto"/>
        <w:ind w:firstLine="660"/>
        <w:rPr>
          <w:rFonts w:ascii="新宋体" w:hAnsi="新宋体" w:eastAsia="新宋体"/>
          <w:sz w:val="28"/>
          <w:szCs w:val="28"/>
        </w:rPr>
      </w:pPr>
      <w:r>
        <w:rPr>
          <w:rFonts w:hint="eastAsia" w:ascii="新宋体" w:hAnsi="新宋体" w:eastAsia="新宋体"/>
          <w:sz w:val="28"/>
          <w:szCs w:val="28"/>
        </w:rPr>
        <w:t>开票信息：</w:t>
      </w:r>
    </w:p>
    <w:p>
      <w:pPr>
        <w:spacing w:line="360" w:lineRule="auto"/>
        <w:ind w:firstLine="660"/>
        <w:rPr>
          <w:rFonts w:ascii="新宋体" w:hAnsi="新宋体" w:eastAsia="新宋体"/>
          <w:sz w:val="28"/>
          <w:szCs w:val="28"/>
        </w:rPr>
      </w:pPr>
    </w:p>
    <w:p>
      <w:pPr>
        <w:spacing w:line="360" w:lineRule="auto"/>
        <w:ind w:firstLine="660"/>
        <w:rPr>
          <w:rFonts w:ascii="新宋体" w:hAnsi="新宋体" w:eastAsia="新宋体"/>
          <w:sz w:val="28"/>
          <w:szCs w:val="28"/>
        </w:rPr>
      </w:pPr>
    </w:p>
    <w:p>
      <w:pPr>
        <w:spacing w:line="360" w:lineRule="auto"/>
        <w:ind w:firstLine="660"/>
        <w:rPr>
          <w:rFonts w:ascii="新宋体" w:hAnsi="新宋体" w:eastAsia="新宋体"/>
          <w:sz w:val="28"/>
          <w:szCs w:val="28"/>
        </w:rPr>
      </w:pPr>
      <w:r>
        <w:rPr>
          <w:rFonts w:hint="eastAsia" w:ascii="新宋体" w:hAnsi="新宋体" w:eastAsia="新宋体"/>
          <w:sz w:val="28"/>
          <w:szCs w:val="28"/>
        </w:rPr>
        <w:t xml:space="preserve">（单位公章）：           </w:t>
      </w:r>
    </w:p>
    <w:p>
      <w:pPr>
        <w:spacing w:line="360" w:lineRule="auto"/>
        <w:jc w:val="center"/>
        <w:rPr>
          <w:rFonts w:ascii="新宋体" w:hAnsi="新宋体" w:eastAsia="新宋体"/>
          <w:sz w:val="28"/>
          <w:szCs w:val="28"/>
          <w:u w:val="single"/>
        </w:rPr>
      </w:pPr>
    </w:p>
    <w:p>
      <w:pPr>
        <w:spacing w:line="360" w:lineRule="auto"/>
        <w:jc w:val="center"/>
        <w:rPr>
          <w:rFonts w:ascii="新宋体" w:hAnsi="新宋体" w:eastAsia="新宋体"/>
          <w:sz w:val="28"/>
          <w:szCs w:val="28"/>
          <w:u w:val="single"/>
        </w:rPr>
      </w:pPr>
    </w:p>
    <w:p>
      <w:pPr>
        <w:spacing w:line="360" w:lineRule="auto"/>
        <w:jc w:val="center"/>
        <w:rPr>
          <w:rFonts w:ascii="新宋体" w:hAnsi="新宋体" w:eastAsia="新宋体"/>
          <w:sz w:val="28"/>
          <w:szCs w:val="28"/>
          <w:u w:val="single"/>
        </w:rPr>
      </w:pPr>
    </w:p>
    <w:p>
      <w:pPr>
        <w:spacing w:line="360" w:lineRule="auto"/>
        <w:jc w:val="center"/>
        <w:rPr>
          <w:rFonts w:ascii="新宋体" w:hAnsi="新宋体" w:eastAsia="新宋体"/>
          <w:sz w:val="28"/>
          <w:szCs w:val="28"/>
          <w:u w:val="single"/>
        </w:rPr>
      </w:pPr>
    </w:p>
    <w:p>
      <w:pPr>
        <w:autoSpaceDE w:val="0"/>
        <w:autoSpaceDN w:val="0"/>
        <w:adjustRightInd w:val="0"/>
        <w:snapToGrid w:val="0"/>
        <w:spacing w:line="360" w:lineRule="auto"/>
        <w:ind w:firstLine="420"/>
        <w:jc w:val="left"/>
        <w:rPr>
          <w:rFonts w:ascii="仿宋" w:hAnsi="仿宋" w:eastAsia="仿宋" w:cs="Calibri"/>
          <w:kern w:val="0"/>
          <w:sz w:val="24"/>
          <w:szCs w:val="24"/>
        </w:rPr>
      </w:pPr>
      <w:r>
        <w:rPr>
          <w:rFonts w:hint="eastAsia" w:ascii="新宋体" w:hAnsi="新宋体" w:eastAsia="新宋体"/>
          <w:b/>
        </w:rPr>
        <w:t>注：本确认函（加盖公章）扫描件与标书费电汇底单扫描件务必在报名截止时间前一并发送至</w:t>
      </w:r>
      <w:r>
        <w:rPr>
          <w:rFonts w:hint="eastAsia" w:ascii="新宋体" w:hAnsi="新宋体" w:eastAsia="新宋体"/>
          <w:b/>
          <w:lang w:val="en-US" w:eastAsia="zh-CN"/>
        </w:rPr>
        <w:fldChar w:fldCharType="begin"/>
      </w:r>
      <w:r>
        <w:rPr>
          <w:rFonts w:hint="eastAsia" w:ascii="新宋体" w:hAnsi="新宋体" w:eastAsia="新宋体"/>
          <w:b/>
          <w:lang w:val="en-US" w:eastAsia="zh-CN"/>
        </w:rPr>
        <w:instrText xml:space="preserve"> HYPERLINK "mailto:%E5%B9%B6%E5%B0%86%E6%B1%87%E6%AC%BE%E5%87%AD%E8%AF%81%E5%8F%91%E9%80%81%E8%87%B3zmnjsjyzb@163.com" </w:instrText>
      </w:r>
      <w:r>
        <w:rPr>
          <w:rFonts w:hint="eastAsia" w:ascii="新宋体" w:hAnsi="新宋体" w:eastAsia="新宋体"/>
          <w:b/>
          <w:lang w:val="en-US" w:eastAsia="zh-CN"/>
        </w:rPr>
        <w:fldChar w:fldCharType="separate"/>
      </w:r>
      <w:r>
        <w:rPr>
          <w:rFonts w:hint="eastAsia" w:ascii="新宋体" w:hAnsi="新宋体" w:eastAsia="新宋体"/>
          <w:b/>
          <w:lang w:val="en-US" w:eastAsia="zh-CN"/>
        </w:rPr>
        <w:t>zmnjsjyzb@163.com</w:t>
      </w:r>
      <w:r>
        <w:rPr>
          <w:rFonts w:hint="default" w:ascii="新宋体" w:hAnsi="新宋体" w:eastAsia="新宋体"/>
          <w:b/>
          <w:lang w:val="en-US" w:eastAsia="zh-CN"/>
        </w:rPr>
        <w:fldChar w:fldCharType="end"/>
      </w:r>
      <w:r>
        <w:rPr>
          <w:rFonts w:hint="eastAsia" w:ascii="新宋体" w:hAnsi="新宋体" w:eastAsia="新宋体"/>
          <w:b/>
        </w:rPr>
        <w:t xml:space="preserve"> 邮箱（以邮戳时间为准），方视为报名成功。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TA5ODU1Y2ZiYzVmNjZlMTg2Zjk3MDY3NTQ5MGEifQ=="/>
  </w:docVars>
  <w:rsids>
    <w:rsidRoot w:val="00616C33"/>
    <w:rsid w:val="000702B2"/>
    <w:rsid w:val="00073E84"/>
    <w:rsid w:val="000B20AA"/>
    <w:rsid w:val="000D0DF1"/>
    <w:rsid w:val="001167B1"/>
    <w:rsid w:val="001469C6"/>
    <w:rsid w:val="001B13D0"/>
    <w:rsid w:val="001B161C"/>
    <w:rsid w:val="00224B3D"/>
    <w:rsid w:val="00251279"/>
    <w:rsid w:val="002918CC"/>
    <w:rsid w:val="002B46C1"/>
    <w:rsid w:val="00375FC7"/>
    <w:rsid w:val="00394CB2"/>
    <w:rsid w:val="003F1932"/>
    <w:rsid w:val="00422E09"/>
    <w:rsid w:val="004273B7"/>
    <w:rsid w:val="004843DC"/>
    <w:rsid w:val="004A24BC"/>
    <w:rsid w:val="00557C2D"/>
    <w:rsid w:val="00607005"/>
    <w:rsid w:val="00616C33"/>
    <w:rsid w:val="006B3A03"/>
    <w:rsid w:val="006C2D8E"/>
    <w:rsid w:val="006F0765"/>
    <w:rsid w:val="00733C5E"/>
    <w:rsid w:val="00741D70"/>
    <w:rsid w:val="007425E9"/>
    <w:rsid w:val="00756FE4"/>
    <w:rsid w:val="0082622A"/>
    <w:rsid w:val="00850A0F"/>
    <w:rsid w:val="009272F7"/>
    <w:rsid w:val="00993529"/>
    <w:rsid w:val="009A29AA"/>
    <w:rsid w:val="009D3A4C"/>
    <w:rsid w:val="00A34E75"/>
    <w:rsid w:val="00A941AA"/>
    <w:rsid w:val="00AD55AD"/>
    <w:rsid w:val="00AE4DEF"/>
    <w:rsid w:val="00AF6AF7"/>
    <w:rsid w:val="00B13BBD"/>
    <w:rsid w:val="00B44E58"/>
    <w:rsid w:val="00BF6961"/>
    <w:rsid w:val="00C54472"/>
    <w:rsid w:val="00CF3D30"/>
    <w:rsid w:val="00D66BC5"/>
    <w:rsid w:val="00D86D21"/>
    <w:rsid w:val="00DA4985"/>
    <w:rsid w:val="00DA5620"/>
    <w:rsid w:val="00DB1D3A"/>
    <w:rsid w:val="00DE7521"/>
    <w:rsid w:val="00EE6BEE"/>
    <w:rsid w:val="00F952C3"/>
    <w:rsid w:val="00FC00EA"/>
    <w:rsid w:val="00FC720D"/>
    <w:rsid w:val="015710C2"/>
    <w:rsid w:val="0248789D"/>
    <w:rsid w:val="08CF5ED9"/>
    <w:rsid w:val="0A984F7A"/>
    <w:rsid w:val="0E3260E4"/>
    <w:rsid w:val="11F254F3"/>
    <w:rsid w:val="1B452445"/>
    <w:rsid w:val="1E5E31BA"/>
    <w:rsid w:val="262D7E7D"/>
    <w:rsid w:val="29660CBE"/>
    <w:rsid w:val="2D83161B"/>
    <w:rsid w:val="37941D62"/>
    <w:rsid w:val="38305B3C"/>
    <w:rsid w:val="39366B98"/>
    <w:rsid w:val="3ACC63EF"/>
    <w:rsid w:val="42120659"/>
    <w:rsid w:val="42282B25"/>
    <w:rsid w:val="437333DD"/>
    <w:rsid w:val="44773CA8"/>
    <w:rsid w:val="499A2C84"/>
    <w:rsid w:val="4A0E7F4A"/>
    <w:rsid w:val="4A492FC5"/>
    <w:rsid w:val="4CE36076"/>
    <w:rsid w:val="5119262C"/>
    <w:rsid w:val="540F387D"/>
    <w:rsid w:val="5612518C"/>
    <w:rsid w:val="56EA6E39"/>
    <w:rsid w:val="587A6C75"/>
    <w:rsid w:val="604F1695"/>
    <w:rsid w:val="63F46CCE"/>
    <w:rsid w:val="63F547DF"/>
    <w:rsid w:val="6DA540DA"/>
    <w:rsid w:val="71F94C57"/>
    <w:rsid w:val="77B002BC"/>
    <w:rsid w:val="7EB4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cs="Times New Roman"/>
      <w:b/>
      <w:sz w:val="28"/>
      <w:szCs w:val="20"/>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0"/>
    <w:pPr>
      <w:spacing w:after="120"/>
    </w:pPr>
    <w:rPr>
      <w:szCs w:val="21"/>
    </w:rPr>
  </w:style>
  <w:style w:type="paragraph" w:styleId="4">
    <w:name w:val="Body Text"/>
    <w:basedOn w:val="1"/>
    <w:link w:val="13"/>
    <w:qFormat/>
    <w:uiPriority w:val="0"/>
    <w:pPr>
      <w:jc w:val="center"/>
    </w:pPr>
    <w:rPr>
      <w:rFonts w:ascii="宋体" w:hAnsi="Calibri" w:eastAsia="宋体" w:cs="Times New Roman"/>
      <w:b/>
      <w:bCs/>
      <w:sz w:val="36"/>
      <w:szCs w:val="20"/>
    </w:rPr>
  </w:style>
  <w:style w:type="paragraph" w:styleId="5">
    <w:name w:val="Plain Text"/>
    <w:basedOn w:val="1"/>
    <w:link w:val="14"/>
    <w:qFormat/>
    <w:uiPriority w:val="0"/>
    <w:pPr>
      <w:spacing w:line="360" w:lineRule="auto"/>
    </w:pPr>
    <w:rPr>
      <w:rFonts w:ascii="宋体" w:hAnsi="Courier New" w:eastAsia="宋体" w:cs="Times New Roman"/>
      <w:sz w:val="24"/>
      <w:szCs w:val="20"/>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semiHidden/>
    <w:unhideWhenUsed/>
    <w:qFormat/>
    <w:uiPriority w:val="99"/>
    <w:rPr>
      <w:color w:val="0000FF"/>
      <w:u w:val="single"/>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正文文本 字符"/>
    <w:basedOn w:val="9"/>
    <w:link w:val="4"/>
    <w:qFormat/>
    <w:uiPriority w:val="0"/>
    <w:rPr>
      <w:rFonts w:ascii="宋体" w:hAnsi="Calibri" w:eastAsia="宋体" w:cs="Times New Roman"/>
      <w:b/>
      <w:bCs/>
      <w:sz w:val="36"/>
      <w:szCs w:val="20"/>
    </w:rPr>
  </w:style>
  <w:style w:type="character" w:customStyle="1" w:styleId="14">
    <w:name w:val="纯文本 字符"/>
    <w:basedOn w:val="9"/>
    <w:link w:val="5"/>
    <w:qFormat/>
    <w:uiPriority w:val="0"/>
    <w:rPr>
      <w:rFonts w:ascii="宋体" w:hAnsi="Courier New"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1384</Words>
  <Characters>1665</Characters>
  <Lines>10</Lines>
  <Paragraphs>2</Paragraphs>
  <TotalTime>3</TotalTime>
  <ScaleCrop>false</ScaleCrop>
  <LinksUpToDate>false</LinksUpToDate>
  <CharactersWithSpaces>1782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2021-09-16T02:51:00Z</dcterms:created>
  <dc:creator>Administrator</dc:creator>
  <cp:lastModifiedBy>Administrator</cp:lastModifiedBy>
  <dcterms:modified xsi:type="dcterms:W3CDTF">2023-04-14T07:49:47Z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C7EE67F2A00A4D3D9FBC94B6E3F09FAE</vt:lpwstr>
  </property>
</Properties>
</file>